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400"/>
      </w:pPr>
      <w:r>
        <w:rPr>
          <w:rFonts w:ascii="Arial" w:cs="Arial" w:eastAsia="Arial" w:hAnsi="Arial"/>
          <w:b/>
          <w:bCs/>
          <w:caps/>
          <w:color w:val="0A7E8C"/>
          <w:sz w:val="28"/>
          <w:szCs w:val="28"/>
        </w:rPr>
        <w:t xml:space="preserve">ARTICULATE RISE</w:t>
      </w:r>
    </w:p>
    <w:p>
      <w:pPr>
        <w:spacing w:after="80" w:before="0"/>
      </w:pPr>
      <w:r>
        <w:rPr>
          <w:rFonts w:ascii="Arial" w:cs="Arial" w:eastAsia="Arial" w:hAnsi="Arial"/>
          <w:b/>
          <w:bCs/>
          <w:color w:val="1B2A4A"/>
          <w:sz w:val="52"/>
          <w:szCs w:val="52"/>
        </w:rPr>
        <w:t xml:space="preserve">Build Guide</w:t>
      </w:r>
    </w:p>
    <w:p>
      <w:pPr>
        <w:spacing w:after="80" w:before="0"/>
      </w:pPr>
      <w:r>
        <w:rPr>
          <w:rFonts w:ascii="Arial" w:cs="Arial" w:eastAsia="Arial" w:hAnsi="Arial"/>
          <w:i/>
          <w:iCs/>
          <w:color w:val="0A7E8C"/>
          <w:sz w:val="28"/>
          <w:szCs w:val="28"/>
        </w:rPr>
        <w:t xml:space="preserve">AI in the Workplace: Work Smarter, Not Harder</w:t>
      </w:r>
    </w:p>
    <w:p>
      <w:pPr>
        <w:spacing w:after="320" w:before="0"/>
      </w:pPr>
      <w:r>
        <w:rPr>
          <w:rFonts w:ascii="Arial" w:cs="Arial" w:eastAsia="Arial" w:hAnsi="Arial"/>
          <w:color w:val="4A5568"/>
          <w:sz w:val="22"/>
          <w:szCs w:val="22"/>
        </w:rPr>
        <w:t xml:space="preserve">Microlearning Module  |  Portfolio Edition  |  March 2026</w:t>
      </w:r>
    </w:p>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A7E8C" w:sz="1"/>
              <w:left w:val="single" w:color="0A7E8C" w:sz="1"/>
              <w:bottom w:val="single" w:color="0A7E8C" w:sz="1"/>
              <w:right w:val="single" w:color="0A7E8C" w:sz="1"/>
            </w:tcBorders>
            <w:shd w:fill="E6F4F5" w:val="clear"/>
            <w:tcMar>
              <w:top w:type="dxa" w:w="160"/>
              <w:left w:type="dxa" w:w="240"/>
              <w:bottom w:type="dxa" w:w="160"/>
              <w:right w:type="dxa" w:w="240"/>
            </w:tcMar>
          </w:tcPr>
          <w:p>
            <w:pPr>
              <w:spacing w:after="80" w:before="0"/>
            </w:pPr>
            <w:r>
              <w:rPr>
                <w:rFonts w:ascii="Arial" w:cs="Arial" w:eastAsia="Arial" w:hAnsi="Arial"/>
                <w:b/>
                <w:bCs/>
                <w:color w:val="0A7E8C"/>
                <w:sz w:val="22"/>
                <w:szCs w:val="22"/>
              </w:rPr>
              <w:t xml:space="preserve">How to Use This Guide</w:t>
            </w:r>
          </w:p>
          <w:p>
            <w:pPr>
              <w:spacing w:after="60" w:before="0"/>
            </w:pPr>
            <w:r>
              <w:rPr>
                <w:rFonts w:ascii="Arial" w:cs="Arial" w:eastAsia="Arial" w:hAnsi="Arial"/>
                <w:color w:val="4A5568"/>
                <w:sz w:val="21"/>
                <w:szCs w:val="21"/>
              </w:rPr>
              <w:t xml:space="preserve">This document is your step-by-step companion for building the AI in the Workplace microlearning module in Articulate Rise 360. It covers:</w:t>
            </w:r>
          </w:p>
          <w:p>
            <w:pPr>
              <w:spacing w:after="60" w:before="0"/>
            </w:pPr>
            <w:r>
              <w:rPr>
                <w:rFonts w:ascii="Arial" w:cs="Arial" w:eastAsia="Arial" w:hAnsi="Arial"/>
                <w:color w:val="4A5568"/>
                <w:sz w:val="21"/>
                <w:szCs w:val="21"/>
              </w:rPr>
              <w:t xml:space="preserve"/>
            </w:r>
          </w:p>
          <w:p>
            <w:pPr>
              <w:spacing w:after="60" w:before="0"/>
            </w:pPr>
            <w:r>
              <w:rPr>
                <w:rFonts w:ascii="Arial" w:cs="Arial" w:eastAsia="Arial" w:hAnsi="Arial"/>
                <w:color w:val="4A5568"/>
                <w:sz w:val="21"/>
                <w:szCs w:val="21"/>
              </w:rPr>
              <w:t xml:space="preserve">  •  Initial Rise project setup and theme configuration</w:t>
            </w:r>
          </w:p>
          <w:p>
            <w:pPr>
              <w:spacing w:after="60" w:before="0"/>
            </w:pPr>
            <w:r>
              <w:rPr>
                <w:rFonts w:ascii="Arial" w:cs="Arial" w:eastAsia="Arial" w:hAnsi="Arial"/>
                <w:color w:val="4A5568"/>
                <w:sz w:val="21"/>
                <w:szCs w:val="21"/>
              </w:rPr>
              <w:t xml:space="preserve">  •  A block-by-block build guide for each screen</w:t>
            </w:r>
          </w:p>
          <w:p>
            <w:pPr>
              <w:spacing w:after="60" w:before="0"/>
            </w:pPr>
            <w:r>
              <w:rPr>
                <w:rFonts w:ascii="Arial" w:cs="Arial" w:eastAsia="Arial" w:hAnsi="Arial"/>
                <w:color w:val="4A5568"/>
                <w:sz w:val="21"/>
                <w:szCs w:val="21"/>
              </w:rPr>
              <w:t xml:space="preserve">  •  AI-assisted workflow tips to speed up production</w:t>
            </w:r>
          </w:p>
          <w:p>
            <w:pPr>
              <w:spacing w:after="60" w:before="0"/>
            </w:pPr>
            <w:r>
              <w:rPr>
                <w:rFonts w:ascii="Arial" w:cs="Arial" w:eastAsia="Arial" w:hAnsi="Arial"/>
                <w:color w:val="4A5568"/>
                <w:sz w:val="21"/>
                <w:szCs w:val="21"/>
              </w:rPr>
              <w:t xml:space="preserve">  •  Modern look &amp; feel recommendations</w:t>
            </w:r>
          </w:p>
          <w:p>
            <w:pPr>
              <w:spacing w:after="60" w:before="0"/>
            </w:pPr>
            <w:r>
              <w:rPr>
                <w:rFonts w:ascii="Arial" w:cs="Arial" w:eastAsia="Arial" w:hAnsi="Arial"/>
                <w:color w:val="4A5568"/>
                <w:sz w:val="21"/>
                <w:szCs w:val="21"/>
              </w:rPr>
              <w:t xml:space="preserve">  •  Accessibility settings</w:t>
            </w:r>
          </w:p>
          <w:p>
            <w:pPr>
              <w:spacing w:after="60" w:before="0"/>
            </w:pPr>
            <w:r>
              <w:rPr>
                <w:rFonts w:ascii="Arial" w:cs="Arial" w:eastAsia="Arial" w:hAnsi="Arial"/>
                <w:color w:val="4A5568"/>
                <w:sz w:val="21"/>
                <w:szCs w:val="21"/>
              </w:rPr>
              <w:t xml:space="preserve">  •  Export and portfolio publishing tips</w:t>
            </w:r>
          </w:p>
          <w:p>
            <w:pPr>
              <w:spacing w:after="60" w:before="0"/>
            </w:pPr>
            <w:r>
              <w:rPr>
                <w:rFonts w:ascii="Arial" w:cs="Arial" w:eastAsia="Arial" w:hAnsi="Arial"/>
                <w:color w:val="4A5568"/>
                <w:sz w:val="21"/>
                <w:szCs w:val="21"/>
              </w:rPr>
              <w:t xml:space="preserve"/>
            </w:r>
          </w:p>
          <w:p>
            <w:pPr>
              <w:spacing w:after="60" w:before="0"/>
            </w:pPr>
            <w:r>
              <w:rPr>
                <w:rFonts w:ascii="Arial" w:cs="Arial" w:eastAsia="Arial" w:hAnsi="Arial"/>
                <w:color w:val="4A5568"/>
                <w:sz w:val="21"/>
                <w:szCs w:val="21"/>
              </w:rPr>
              <w:t xml:space="preserve">Use this guide alongside the Course Content Document, which contains all scripts, interaction text, and answer rationale.</w:t>
            </w:r>
          </w:p>
        </w:tc>
      </w:tr>
    </w:tbl>
    <w:p>
      <w:pPr>
        <w:spacing w:before="400"/>
      </w:pPr>
      <w:r>
        <w:t xml:space="preserve"/>
      </w:r>
    </w:p>
    <w:p>
      <w:r>
        <w:br w:type="page"/>
      </w:r>
    </w:p>
    <w:p>
      <w:pPr>
        <w:pStyle w:val="Heading1"/>
        <w:pBdr>
          <w:bottom w:val="single" w:color="0A7E8C" w:sz="8" w:space="6"/>
        </w:pBdr>
        <w:spacing w:after="160" w:before="360"/>
      </w:pPr>
      <w:r>
        <w:rPr>
          <w:rFonts w:ascii="Arial" w:cs="Arial" w:eastAsia="Arial" w:hAnsi="Arial"/>
          <w:b/>
          <w:bCs/>
          <w:color w:val="1B2A4A"/>
          <w:sz w:val="32"/>
          <w:szCs w:val="32"/>
        </w:rPr>
        <w:t xml:space="preserve">Part 1: Rise Project Setup</w:t>
      </w:r>
    </w:p>
    <w:p>
      <w:pPr>
        <w:pStyle w:val="Heading2"/>
        <w:spacing w:after="120" w:before="280"/>
      </w:pPr>
      <w:r>
        <w:rPr>
          <w:rFonts w:ascii="Arial" w:cs="Arial" w:eastAsia="Arial" w:hAnsi="Arial"/>
          <w:b/>
          <w:bCs/>
          <w:color w:val="0A7E8C"/>
          <w:sz w:val="26"/>
          <w:szCs w:val="26"/>
        </w:rPr>
        <w:t xml:space="preserve">1.1 Creating Your Course</w:t>
      </w:r>
    </w:p>
    <w:p>
      <w:pPr>
        <w:spacing w:after="80" w:before="80"/>
      </w:pPr>
      <w:r>
        <w:rPr>
          <w:rFonts w:ascii="Arial" w:cs="Arial" w:eastAsia="Arial" w:hAnsi="Arial"/>
          <w:b w:val="false"/>
          <w:bCs w:val="false"/>
          <w:color w:val="4A5568"/>
          <w:sz w:val="22"/>
          <w:szCs w:val="22"/>
        </w:rPr>
        <w:t xml:space="preserve">Log in to your Articulate 360 account at articulate.com. From the Rise 360 dashboard:</w:t>
      </w:r>
    </w:p>
    <w:p>
      <w:pPr>
        <w:pStyle w:val="ListParagraph"/>
        <w:numPr>
          <w:ilvl w:val="0"/>
          <w:numId w:val="2"/>
        </w:numPr>
        <w:spacing w:after="60" w:before="60"/>
      </w:pPr>
      <w:r>
        <w:rPr>
          <w:rFonts w:ascii="Arial" w:cs="Arial" w:eastAsia="Arial" w:hAnsi="Arial"/>
          <w:color w:val="4A5568"/>
          <w:sz w:val="22"/>
          <w:szCs w:val="22"/>
        </w:rPr>
        <w:t xml:space="preserve">Click Create New Course.</w:t>
      </w:r>
    </w:p>
    <w:p>
      <w:pPr>
        <w:pStyle w:val="ListParagraph"/>
        <w:numPr>
          <w:ilvl w:val="0"/>
          <w:numId w:val="2"/>
        </w:numPr>
        <w:spacing w:after="60" w:before="60"/>
      </w:pPr>
      <w:r>
        <w:rPr>
          <w:rFonts w:ascii="Arial" w:cs="Arial" w:eastAsia="Arial" w:hAnsi="Arial"/>
          <w:color w:val="4A5568"/>
          <w:sz w:val="22"/>
          <w:szCs w:val="22"/>
        </w:rPr>
        <w:t xml:space="preserve">Title: AI in the Workplace: Work Smarter, Not Harder</w:t>
      </w:r>
    </w:p>
    <w:p>
      <w:pPr>
        <w:pStyle w:val="ListParagraph"/>
        <w:numPr>
          <w:ilvl w:val="0"/>
          <w:numId w:val="2"/>
        </w:numPr>
        <w:spacing w:after="60" w:before="60"/>
      </w:pPr>
      <w:r>
        <w:rPr>
          <w:rFonts w:ascii="Arial" w:cs="Arial" w:eastAsia="Arial" w:hAnsi="Arial"/>
          <w:color w:val="4A5568"/>
          <w:sz w:val="22"/>
          <w:szCs w:val="22"/>
        </w:rPr>
        <w:t xml:space="preserve">Description: A 5–8 minute microlearning module introducing employees to AI productivity strategies and responsible use practices.</w:t>
      </w:r>
    </w:p>
    <w:p>
      <w:pPr>
        <w:pStyle w:val="ListParagraph"/>
        <w:numPr>
          <w:ilvl w:val="0"/>
          <w:numId w:val="2"/>
        </w:numPr>
        <w:spacing w:after="60" w:before="60"/>
      </w:pPr>
      <w:r>
        <w:rPr>
          <w:rFonts w:ascii="Arial" w:cs="Arial" w:eastAsia="Arial" w:hAnsi="Arial"/>
          <w:color w:val="4A5568"/>
          <w:sz w:val="22"/>
          <w:szCs w:val="22"/>
        </w:rPr>
        <w:t xml:space="preserve">Click Create.</w:t>
      </w:r>
    </w:p>
    <w:p>
      <w:pPr>
        <w:spacing w:before="80"/>
      </w:pPr>
      <w:r>
        <w:t xml:space="preserve"/>
      </w:r>
    </w:p>
    <w:p>
      <w:pPr>
        <w:pStyle w:val="Heading2"/>
        <w:spacing w:after="120" w:before="280"/>
      </w:pPr>
      <w:r>
        <w:rPr>
          <w:rFonts w:ascii="Arial" w:cs="Arial" w:eastAsia="Arial" w:hAnsi="Arial"/>
          <w:b/>
          <w:bCs/>
          <w:color w:val="0A7E8C"/>
          <w:sz w:val="26"/>
          <w:szCs w:val="26"/>
        </w:rPr>
        <w:t xml:space="preserve">1.2 Theme Configuration</w:t>
      </w:r>
    </w:p>
    <w:p>
      <w:pPr>
        <w:spacing w:after="80" w:before="80"/>
      </w:pPr>
      <w:r>
        <w:rPr>
          <w:rFonts w:ascii="Arial" w:cs="Arial" w:eastAsia="Arial" w:hAnsi="Arial"/>
          <w:b w:val="false"/>
          <w:bCs w:val="false"/>
          <w:color w:val="4A5568"/>
          <w:sz w:val="22"/>
          <w:szCs w:val="22"/>
        </w:rPr>
        <w:t xml:space="preserve">Go to Settings &gt; Theme. Apply these settings for a modern, professional look consistent with the course content document:</w:t>
      </w:r>
    </w:p>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Theme Setting</w:t>
            </w:r>
          </w:p>
        </w:tc>
        <w:tc>
          <w:tcPr>
            <w:tcW w:type="dxa" w:w="636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Recommended Value</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Accent Color</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#0A7E8C (Teal) — used for buttons, progress bar, and interactive elements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Secondary Color</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#1B2A4A (Navy) — used for headings and section titles</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Highlight / Callout</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#F6C344 (Gold) — used for callout blocks and emphasis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Background</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White (#FFFFFF) with soft off-white (#F7FAFC) for alternate sections</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Heading Font</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Lato (Bold weight) or Nunito — both available in Rise’s font picker</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Body Font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Lato (Regular weight) or Open Sans — clean, highly readable sans-serif</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Button Style</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Filled, rounded corners — matches modern UI conventions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Cover Layout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Text overlay on full-bleed hero image</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Progress Bar</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Enabled — set to Teal; this signals completion to learners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Navigation</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Standard — allow Next/Previous; disable Previous on the cover only</w:t>
            </w:r>
          </w:p>
        </w:tc>
      </w:tr>
    </w:tbl>
    <w:p>
      <w:pPr>
        <w:spacing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6C344" w:sz="1"/>
              <w:left w:val="single" w:color="F6C344" w:sz="1"/>
              <w:bottom w:val="single" w:color="F6C344" w:sz="1"/>
              <w:right w:val="single" w:color="F6C344" w:sz="1"/>
            </w:tcBorders>
            <w:shd w:fill="FFF9E6" w:val="clear"/>
            <w:tcMar>
              <w:top w:type="dxa" w:w="160"/>
              <w:left w:type="dxa" w:w="240"/>
              <w:bottom w:type="dxa" w:w="160"/>
              <w:right w:type="dxa" w:w="240"/>
            </w:tcMar>
          </w:tcPr>
          <w:p>
            <w:pPr>
              <w:spacing w:after="80" w:before="0"/>
            </w:pPr>
            <w:r>
              <w:rPr>
                <w:rFonts w:ascii="Arial" w:cs="Arial" w:eastAsia="Arial" w:hAnsi="Arial"/>
                <w:b/>
                <w:bCs/>
                <w:color w:val="8B6914"/>
                <w:sz w:val="22"/>
                <w:szCs w:val="22"/>
              </w:rPr>
              <w:t xml:space="preserve">Pro Tip: Brand Consistency</w:t>
            </w:r>
          </w:p>
          <w:p>
            <w:pPr>
              <w:spacing w:after="60" w:before="0"/>
            </w:pPr>
            <w:r>
              <w:rPr>
                <w:rFonts w:ascii="Arial" w:cs="Arial" w:eastAsia="Arial" w:hAnsi="Arial"/>
                <w:color w:val="4A5568"/>
                <w:sz w:val="21"/>
                <w:szCs w:val="21"/>
              </w:rPr>
              <w:t xml:space="preserve">Copy your hex color codes into a sticky note or your notes app before you start. Rise’s color picker accepts hex input, but you’ll re-enter these multiple times (buttons, callouts, section titles). Having them ready saves time.</w:t>
            </w:r>
          </w:p>
        </w:tc>
      </w:tr>
    </w:tbl>
    <w:p>
      <w:pPr>
        <w:spacing w:before="160"/>
      </w:pPr>
      <w:r>
        <w:t xml:space="preserve"/>
      </w:r>
    </w:p>
    <w:p>
      <w:pPr>
        <w:pStyle w:val="Heading2"/>
        <w:spacing w:after="120" w:before="280"/>
      </w:pPr>
      <w:r>
        <w:rPr>
          <w:rFonts w:ascii="Arial" w:cs="Arial" w:eastAsia="Arial" w:hAnsi="Arial"/>
          <w:b/>
          <w:bCs/>
          <w:color w:val="0A7E8C"/>
          <w:sz w:val="26"/>
          <w:szCs w:val="26"/>
        </w:rPr>
        <w:t xml:space="preserve">1.3 Course Settings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Setting</w:t>
            </w:r>
          </w:p>
        </w:tc>
        <w:tc>
          <w:tcPr>
            <w:tcW w:type="dxa" w:w="636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Recommendation</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Completion Tracking</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Set to: Complete when learner passes quiz (80% threshold)</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Restart Course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Allow learners to restart from the beginning</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Navigation</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Standard (free navigation) — or Restricted if you want linear progression for portfolio demo</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Language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English (US)</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RTL Support</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Off (unless targeting Arabic/Hebrew audiences)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Course Passing Score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80% (aligns with the terminal learning objective)</w:t>
            </w:r>
          </w:p>
        </w:tc>
      </w:tr>
    </w:tbl>
    <w:p>
      <w:pPr>
        <w:spacing w:before="160"/>
      </w:pPr>
      <w:r>
        <w:t xml:space="preserve"/>
      </w:r>
    </w:p>
    <w:p>
      <w:r>
        <w:br w:type="page"/>
      </w:r>
    </w:p>
    <w:p>
      <w:pPr>
        <w:pStyle w:val="Heading1"/>
        <w:pBdr>
          <w:bottom w:val="single" w:color="0A7E8C" w:sz="8" w:space="6"/>
        </w:pBdr>
        <w:spacing w:after="160" w:before="360"/>
      </w:pPr>
      <w:r>
        <w:rPr>
          <w:rFonts w:ascii="Arial" w:cs="Arial" w:eastAsia="Arial" w:hAnsi="Arial"/>
          <w:b/>
          <w:bCs/>
          <w:color w:val="1B2A4A"/>
          <w:sz w:val="32"/>
          <w:szCs w:val="32"/>
        </w:rPr>
        <w:t xml:space="preserve">Part 2: Block-by-Block Build Guide</w:t>
      </w:r>
    </w:p>
    <w:p>
      <w:pPr>
        <w:spacing w:after="80" w:before="80"/>
      </w:pPr>
      <w:r>
        <w:rPr>
          <w:rFonts w:ascii="Arial" w:cs="Arial" w:eastAsia="Arial" w:hAnsi="Arial"/>
          <w:b w:val="false"/>
          <w:bCs w:val="false"/>
          <w:color w:val="0A7E8C"/>
          <w:sz w:val="22"/>
          <w:szCs w:val="22"/>
        </w:rPr>
        <w:t xml:space="preserve">The screens below correspond exactly to the screens documented in the Course Content Document. Each entry tells you which Rise block to add, key settings to configure, and designer notes for polish.</w:t>
      </w:r>
    </w:p>
    <w:p>
      <w:pPr>
        <w:spacing w:before="80"/>
      </w:pPr>
      <w:r>
        <w:t xml:space="preserve"/>
      </w:r>
    </w:p>
    <w:p>
      <w:pPr>
        <w:pBdr>
          <w:bottom w:val="single" w:color="E2E8F0" w:sz="4" w:space="1"/>
        </w:pBdr>
        <w:spacing w:after="160" w:before="160"/>
      </w:pPr>
      <w:r>
        <w:t xml:space="preserve"/>
      </w:r>
    </w:p>
    <w:p>
      <w:pPr>
        <w:pStyle w:val="Heading2"/>
        <w:spacing w:after="120" w:before="280"/>
      </w:pPr>
      <w:r>
        <w:rPr>
          <w:rFonts w:ascii="Arial" w:cs="Arial" w:eastAsia="Arial" w:hAnsi="Arial"/>
          <w:b/>
          <w:bCs/>
          <w:color w:val="0A7E8C"/>
          <w:sz w:val="26"/>
          <w:szCs w:val="26"/>
        </w:rPr>
        <w:t xml:space="preserve">Screen 0 — Cover Block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Element</w:t>
            </w:r>
          </w:p>
        </w:tc>
        <w:tc>
          <w:tcPr>
            <w:tcW w:type="dxa" w:w="636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Configuration</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Block type</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Cover Block (built-in, not a lesson block)</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Configuration</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Go to the course cover. Click the image area and upload your hero image. Set the text overlay color to semi-transparent Navy (#1B2A4A at 60% opacity).</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Start button</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Label: “Start”. Color: Teal. Style: Filled.</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Hero image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Use an AI image generator (Adobe Firefly, DALL-E, Midjourney). Prompt: “Modern flat illustration, diverse professional at a clean desk, glowing AI assistant hologram above laptop, teal and navy palette, minimal background, no text.” Aim for 1920 x 1080px. Alternatively, use Unsplash.com (search “AI technology office” — free, commercial-safe).</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Estimated time tag</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Rise doesn’t auto-display duration; add it to the subtitle field: “~5 minutes | Foundational”</w:t>
            </w:r>
          </w:p>
        </w:tc>
      </w:tr>
    </w:tbl>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6C344" w:sz="1"/>
              <w:left w:val="single" w:color="F6C344" w:sz="1"/>
              <w:bottom w:val="single" w:color="F6C344" w:sz="1"/>
              <w:right w:val="single" w:color="F6C344" w:sz="1"/>
            </w:tcBorders>
            <w:shd w:fill="FFF9E6" w:val="clear"/>
            <w:tcMar>
              <w:top w:type="dxa" w:w="160"/>
              <w:left w:type="dxa" w:w="240"/>
              <w:bottom w:type="dxa" w:w="160"/>
              <w:right w:type="dxa" w:w="240"/>
            </w:tcMar>
          </w:tcPr>
          <w:p>
            <w:pPr>
              <w:spacing w:after="80" w:before="0"/>
            </w:pPr>
            <w:r>
              <w:rPr>
                <w:rFonts w:ascii="Arial" w:cs="Arial" w:eastAsia="Arial" w:hAnsi="Arial"/>
                <w:b/>
                <w:bCs/>
                <w:color w:val="8B6914"/>
                <w:sz w:val="22"/>
                <w:szCs w:val="22"/>
              </w:rPr>
              <w:t xml:space="preserve">AI Workflow Tip: Hero Image</w:t>
            </w:r>
          </w:p>
          <w:p>
            <w:pPr>
              <w:spacing w:after="60" w:before="0"/>
            </w:pPr>
            <w:r>
              <w:rPr>
                <w:rFonts w:ascii="Arial" w:cs="Arial" w:eastAsia="Arial" w:hAnsi="Arial"/>
                <w:color w:val="4A5568"/>
                <w:sz w:val="21"/>
                <w:szCs w:val="21"/>
              </w:rPr>
              <w:t xml:space="preserve">To generate your hero image with AI, try this prompt in Adobe Firefly or DALL-E:</w:t>
            </w:r>
          </w:p>
          <w:p>
            <w:pPr>
              <w:spacing w:after="60" w:before="0"/>
            </w:pPr>
            <w:r>
              <w:rPr>
                <w:rFonts w:ascii="Arial" w:cs="Arial" w:eastAsia="Arial" w:hAnsi="Arial"/>
                <w:color w:val="4A5568"/>
                <w:sz w:val="21"/>
                <w:szCs w:val="21"/>
              </w:rPr>
              <w:t xml:space="preserve"/>
            </w:r>
          </w:p>
          <w:p>
            <w:pPr>
              <w:spacing w:after="60" w:before="0"/>
            </w:pPr>
            <w:r>
              <w:rPr>
                <w:rFonts w:ascii="Arial" w:cs="Arial" w:eastAsia="Arial" w:hAnsi="Arial"/>
                <w:color w:val="4A5568"/>
                <w:sz w:val="21"/>
                <w:szCs w:val="21"/>
              </w:rPr>
              <w:t xml:space="preserve">“Flat vector illustration. Professional person at a modern desk with a glowing AI assistant interface visible on a laptop screen. Teal and dark navy color palette. Minimalist office background. Clean, corporate style. No text or logos. 16:9 aspect ratio.”</w:t>
            </w:r>
          </w:p>
          <w:p>
            <w:pPr>
              <w:spacing w:after="60" w:before="0"/>
            </w:pPr>
            <w:r>
              <w:rPr>
                <w:rFonts w:ascii="Arial" w:cs="Arial" w:eastAsia="Arial" w:hAnsi="Arial"/>
                <w:color w:val="4A5568"/>
                <w:sz w:val="21"/>
                <w:szCs w:val="21"/>
              </w:rPr>
              <w:t xml:space="preserve"/>
            </w:r>
          </w:p>
          <w:p>
            <w:pPr>
              <w:spacing w:after="60" w:before="0"/>
            </w:pPr>
            <w:r>
              <w:rPr>
                <w:rFonts w:ascii="Arial" w:cs="Arial" w:eastAsia="Arial" w:hAnsi="Arial"/>
                <w:color w:val="4A5568"/>
                <w:sz w:val="21"/>
                <w:szCs w:val="21"/>
              </w:rPr>
              <w:t xml:space="preserve">Generate 3–5 variations and pick the one that best balances warmth with a professional tone.</w:t>
            </w:r>
          </w:p>
        </w:tc>
      </w:tr>
    </w:tbl>
    <w:p>
      <w:pPr>
        <w:spacing w:before="120"/>
      </w:pPr>
      <w:r>
        <w:t xml:space="preserve"/>
      </w:r>
    </w:p>
    <w:p>
      <w:pPr>
        <w:pStyle w:val="Heading2"/>
        <w:spacing w:after="120" w:before="280"/>
      </w:pPr>
      <w:r>
        <w:rPr>
          <w:rFonts w:ascii="Arial" w:cs="Arial" w:eastAsia="Arial" w:hAnsi="Arial"/>
          <w:b/>
          <w:bCs/>
          <w:color w:val="0A7E8C"/>
          <w:sz w:val="26"/>
          <w:szCs w:val="26"/>
        </w:rPr>
        <w:t xml:space="preserve">Screens 1, 5, 7 — Section Title Blocks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Element</w:t>
            </w:r>
          </w:p>
        </w:tc>
        <w:tc>
          <w:tcPr>
            <w:tcW w:type="dxa" w:w="636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Details</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Block type</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Lesson → Section Title (Rise’s dedicated section intro)</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Layout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Full-width with a colored background stripe; center-aligned text</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Section 1 background</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Teal (#0A7E8C) with white text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Section 2 background</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Navy (#1B2A4A) with white text</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Section 3 background</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A muted teal-gray (#2D6A7F) with white text — signals a shift in tone to responsible use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Font treatment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Section number label in small caps above the main title; tagline in lighter weight below</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Tip</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Keep these very short. They are wayfinding moments — not content screens. Learners spend &lt; 5 seconds here.</w:t>
            </w:r>
          </w:p>
        </w:tc>
      </w:tr>
    </w:tbl>
    <w:p>
      <w:pPr>
        <w:spacing w:before="120"/>
      </w:pPr>
      <w:r>
        <w:t xml:space="preserve"/>
      </w:r>
    </w:p>
    <w:p>
      <w:pPr>
        <w:pStyle w:val="Heading2"/>
        <w:spacing w:after="120" w:before="280"/>
      </w:pPr>
      <w:r>
        <w:rPr>
          <w:rFonts w:ascii="Arial" w:cs="Arial" w:eastAsia="Arial" w:hAnsi="Arial"/>
          <w:b/>
          <w:bCs/>
          <w:color w:val="0A7E8C"/>
          <w:sz w:val="26"/>
          <w:szCs w:val="26"/>
        </w:rPr>
        <w:t xml:space="preserve">Screen 2 — Hook Text Block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Element</w:t>
            </w:r>
          </w:p>
        </w:tc>
        <w:tc>
          <w:tcPr>
            <w:tcW w:type="dxa" w:w="636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Details</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Block type</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Text Block → choose the “Statement” or “Quote” layout for maximum visual impact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Heading treatment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Make “60%” a much larger size than the surrounding text — use the XL text option in Rise</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Body text</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Two short paragraphs (keep each under 4 lines). Rise renders best with brevity here.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Color accent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Set the heading text color to Teal for the stat. Body text in default dark gray.</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Visual element</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Add a Divider block directly above this screen for visual separation from the section title.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Tip</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If Rise has a “Stat” or “Pull Quote” block, use it here. The large number hooks visual learners immediately.</w:t>
            </w:r>
          </w:p>
        </w:tc>
      </w:tr>
    </w:tbl>
    <w:p>
      <w:pPr>
        <w:spacing w:before="120"/>
      </w:pPr>
      <w:r>
        <w:t xml:space="preserve"/>
      </w:r>
    </w:p>
    <w:p>
      <w:pPr>
        <w:pStyle w:val="Heading2"/>
        <w:spacing w:after="120" w:before="280"/>
      </w:pPr>
      <w:r>
        <w:rPr>
          <w:rFonts w:ascii="Arial" w:cs="Arial" w:eastAsia="Arial" w:hAnsi="Arial"/>
          <w:b/>
          <w:bCs/>
          <w:color w:val="0A7E8C"/>
          <w:sz w:val="26"/>
          <w:szCs w:val="26"/>
        </w:rPr>
        <w:t xml:space="preserve">Screen 3 — Learning Objectives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Element</w:t>
            </w:r>
          </w:p>
        </w:tc>
        <w:tc>
          <w:tcPr>
            <w:tcW w:type="dxa" w:w="636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Details</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Block type</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Text Block → Numbered List layout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Heading</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“After this module, you’ll be able to:” — written in second person, action-oriented</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List items</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Three items (ELOs), each starting with a verb: “Tell the difference…”, “Apply AI to…”, “Use AI in a way that…”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Why this matters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Explicitly stating objectives is Gagne’s Event 2: Inform Learner of Objectives. Adults want to know what they’re getting from this investment of time.</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Style tip</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Use checkmark icons (✓) instead of numbers if your Rise theme supports custom icons. This creates a subtle “achievement” mental frame.</w:t>
            </w:r>
          </w:p>
        </w:tc>
      </w:tr>
    </w:tbl>
    <w:p>
      <w:pPr>
        <w:spacing w:before="120"/>
      </w:pPr>
      <w:r>
        <w:t xml:space="preserve"/>
      </w:r>
    </w:p>
    <w:p>
      <w:pPr>
        <w:pStyle w:val="Heading2"/>
        <w:spacing w:after="120" w:before="280"/>
      </w:pPr>
      <w:r>
        <w:rPr>
          <w:rFonts w:ascii="Arial" w:cs="Arial" w:eastAsia="Arial" w:hAnsi="Arial"/>
          <w:b/>
          <w:bCs/>
          <w:color w:val="0A7E8C"/>
          <w:sz w:val="26"/>
          <w:szCs w:val="26"/>
        </w:rPr>
        <w:t xml:space="preserve">Screen 4 — Labeled Graphic: AI vs. Human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Element</w:t>
            </w:r>
          </w:p>
        </w:tc>
        <w:tc>
          <w:tcPr>
            <w:tcW w:type="dxa" w:w="636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Details</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Block type</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Labeled Graphic Block → two-column side-by-side layout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Image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Use a simple split-screen background: left side light teal, right side light navy. Generate in Canva or Figma in 10 minutes (or use a Rise color block).</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Left labels (5 items)</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Drafting text | Summarizing docs | Generating options | Formatting data | Synthesizing info</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Right labels (5 items)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Ethical decisions | Client relationships | Fact verification | Org context | Creative vision</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Callout block (below)</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Add a separate Callout block beneath the graphic: “Rule of thumb: Use AI for the first draft. Use your brain for the final call.” Background: Teal. Text: White.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Tip</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In Rise, the Labeled Graphic block lets you place numbered hotspots on an image that reveal text on hover/click. If you prefer a simpler layout, a two-column Statement block works just as well for portfolio purposes.</w:t>
            </w:r>
          </w:p>
        </w:tc>
      </w:tr>
    </w:tbl>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76749" w:sz="1"/>
              <w:left w:val="single" w:color="276749" w:sz="1"/>
              <w:bottom w:val="single" w:color="276749" w:sz="1"/>
              <w:right w:val="single" w:color="276749" w:sz="1"/>
            </w:tcBorders>
            <w:shd w:fill="F0FFF4" w:val="clear"/>
            <w:tcMar>
              <w:top w:type="dxa" w:w="160"/>
              <w:left w:type="dxa" w:w="240"/>
              <w:bottom w:type="dxa" w:w="160"/>
              <w:right w:type="dxa" w:w="240"/>
            </w:tcMar>
          </w:tcPr>
          <w:p>
            <w:pPr>
              <w:spacing w:after="80" w:before="0"/>
            </w:pPr>
            <w:r>
              <w:rPr>
                <w:rFonts w:ascii="Arial" w:cs="Arial" w:eastAsia="Arial" w:hAnsi="Arial"/>
                <w:b/>
                <w:bCs/>
                <w:color w:val="276749"/>
                <w:sz w:val="22"/>
                <w:szCs w:val="22"/>
              </w:rPr>
              <w:t xml:space="preserve">AI Workflow Tip: Image Creation</w:t>
            </w:r>
          </w:p>
          <w:p>
            <w:pPr>
              <w:spacing w:after="60" w:before="0"/>
            </w:pPr>
            <w:r>
              <w:rPr>
                <w:rFonts w:ascii="Arial" w:cs="Arial" w:eastAsia="Arial" w:hAnsi="Arial"/>
                <w:color w:val="4A5568"/>
                <w:sz w:val="21"/>
                <w:szCs w:val="21"/>
              </w:rPr>
              <w:t xml:space="preserve">Use Canva’s free tier to create a simple two-panel split image for the labeled graphic background. Set the left panel to #E6F4F5 (light teal) and the right panel to #E8EDF4 (light navy). Add a single icon in each panel (Noun Project icons are free for personal/portfolio use with attribution).</w:t>
            </w:r>
          </w:p>
          <w:p>
            <w:pPr>
              <w:spacing w:after="60" w:before="0"/>
            </w:pPr>
            <w:r>
              <w:rPr>
                <w:rFonts w:ascii="Arial" w:cs="Arial" w:eastAsia="Arial" w:hAnsi="Arial"/>
                <w:color w:val="4A5568"/>
                <w:sz w:val="21"/>
                <w:szCs w:val="21"/>
              </w:rPr>
              <w:t xml:space="preserve"/>
            </w:r>
          </w:p>
          <w:p>
            <w:pPr>
              <w:spacing w:after="60" w:before="0"/>
            </w:pPr>
            <w:r>
              <w:rPr>
                <w:rFonts w:ascii="Arial" w:cs="Arial" w:eastAsia="Arial" w:hAnsi="Arial"/>
                <w:color w:val="4A5568"/>
                <w:sz w:val="21"/>
                <w:szCs w:val="21"/>
              </w:rPr>
              <w:t xml:space="preserve">Estimated time: 10–15 minutes in Canva.</w:t>
            </w:r>
          </w:p>
        </w:tc>
      </w:tr>
    </w:tbl>
    <w:p>
      <w:pPr>
        <w:spacing w:before="120"/>
      </w:pPr>
      <w:r>
        <w:t xml:space="preserve"/>
      </w:r>
    </w:p>
    <w:p>
      <w:pPr>
        <w:pStyle w:val="Heading2"/>
        <w:spacing w:after="120" w:before="280"/>
      </w:pPr>
      <w:r>
        <w:rPr>
          <w:rFonts w:ascii="Arial" w:cs="Arial" w:eastAsia="Arial" w:hAnsi="Arial"/>
          <w:b/>
          <w:bCs/>
          <w:color w:val="0A7E8C"/>
          <w:sz w:val="26"/>
          <w:szCs w:val="26"/>
        </w:rPr>
        <w:t xml:space="preserve">Screen 6 — Tabs Block: AI Use Cases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Element</w:t>
            </w:r>
          </w:p>
        </w:tc>
        <w:tc>
          <w:tcPr>
            <w:tcW w:type="dxa" w:w="636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Details</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Block type</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Tabs Block → Horizontal tabs layout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Number of tabs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3 (Writing &amp; Communication | Research &amp; Synthesis | Planning &amp; Organization)</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Tab icon</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Use a relevant icon from Rise’s built-in icon library for each tab. Suggested: pencil, magnifying glass, calendar.</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Each tab structure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Two elements: (1) brief explanation paragraph, (2) a “Try this:” callout block at the bottom of each tab</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Callout treatment</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Gold background (#FFF9E6), dark gold border, italic text. This visually distinguishes the action prompt from the explanatory content.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Why Tabs here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Tabs support learner agency (Knowles: self-directed learning) — learners can explore use cases in the order most relevant to them, rather than passively reading a list.</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Tip</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Keep each tab to 100 words or fewer. Microlearning demands density, not depth. Link out to additional resources if you want to add optional depth.</w:t>
            </w:r>
          </w:p>
        </w:tc>
      </w:tr>
    </w:tbl>
    <w:p>
      <w:pPr>
        <w:spacing w:before="120"/>
      </w:pPr>
      <w:r>
        <w:t xml:space="preserve"/>
      </w:r>
    </w:p>
    <w:p>
      <w:pPr>
        <w:pStyle w:val="Heading2"/>
        <w:spacing w:after="120" w:before="280"/>
      </w:pPr>
      <w:r>
        <w:rPr>
          <w:rFonts w:ascii="Arial" w:cs="Arial" w:eastAsia="Arial" w:hAnsi="Arial"/>
          <w:b/>
          <w:bCs/>
          <w:color w:val="0A7E8C"/>
          <w:sz w:val="26"/>
          <w:szCs w:val="26"/>
        </w:rPr>
        <w:t xml:space="preserve">Screen 8 — Scenario Block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Element</w:t>
            </w:r>
          </w:p>
        </w:tc>
        <w:tc>
          <w:tcPr>
            <w:tcW w:type="dxa" w:w="636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Details</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Block type</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Scenario Block (Rise’s built-in branching scenario)</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Setup</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Add a background image (office setting — use Unsplash) and a character avatar for “Priya” (Rise includes stock character options or use a custom illustrated avatar from Generated Photos or Adobe Stock)</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Branching</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All three choice paths converge to the same next screen. There is no punishing dead-end. This is intentional: the goal is to teach, not to block.</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Feedback text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Each option shows a brief, non-judgmental explanation. Even the “correct” response doesn’t congratulate effusively — it explains WHY.</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Why scenario here</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Scenarios are the highest-impact interaction type for behavior change. They activate Gagne’s Events 6 &amp; 7 (elicit performance + provide feedback) and align with adult learners’ preference for problem-centered content.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Tip</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Use a realistic name and a relatable situation (deadline pressure + good intentions). Learners need to see themselves in the scenario, not a cartoon villain.</w:t>
            </w:r>
          </w:p>
        </w:tc>
      </w:tr>
    </w:tbl>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6C344" w:sz="1"/>
              <w:left w:val="single" w:color="F6C344" w:sz="1"/>
              <w:bottom w:val="single" w:color="F6C344" w:sz="1"/>
              <w:right w:val="single" w:color="F6C344" w:sz="1"/>
            </w:tcBorders>
            <w:shd w:fill="FFF9E6" w:val="clear"/>
            <w:tcMar>
              <w:top w:type="dxa" w:w="160"/>
              <w:left w:type="dxa" w:w="240"/>
              <w:bottom w:type="dxa" w:w="160"/>
              <w:right w:type="dxa" w:w="240"/>
            </w:tcMar>
          </w:tcPr>
          <w:p>
            <w:pPr>
              <w:spacing w:after="80" w:before="0"/>
            </w:pPr>
            <w:r>
              <w:rPr>
                <w:rFonts w:ascii="Arial" w:cs="Arial" w:eastAsia="Arial" w:hAnsi="Arial"/>
                <w:b/>
                <w:bCs/>
                <w:color w:val="8B6914"/>
                <w:sz w:val="22"/>
                <w:szCs w:val="22"/>
              </w:rPr>
              <w:t xml:space="preserve">AI Workflow Tip: Scenario Variations</w:t>
            </w:r>
          </w:p>
          <w:p>
            <w:pPr>
              <w:spacing w:after="60" w:before="0"/>
            </w:pPr>
            <w:r>
              <w:rPr>
                <w:rFonts w:ascii="Arial" w:cs="Arial" w:eastAsia="Arial" w:hAnsi="Arial"/>
                <w:color w:val="4A5568"/>
                <w:sz w:val="21"/>
                <w:szCs w:val="21"/>
              </w:rPr>
              <w:t xml:space="preserve">Use Claude or ChatGPT to rapidly generate multiple scenario variants. Prompt:</w:t>
            </w:r>
          </w:p>
          <w:p>
            <w:pPr>
              <w:spacing w:after="60" w:before="0"/>
            </w:pPr>
            <w:r>
              <w:rPr>
                <w:rFonts w:ascii="Arial" w:cs="Arial" w:eastAsia="Arial" w:hAnsi="Arial"/>
                <w:color w:val="4A5568"/>
                <w:sz w:val="21"/>
                <w:szCs w:val="21"/>
              </w:rPr>
              <w:t xml:space="preserve"/>
            </w:r>
          </w:p>
          <w:p>
            <w:pPr>
              <w:spacing w:after="60" w:before="0"/>
            </w:pPr>
            <w:r>
              <w:rPr>
                <w:rFonts w:ascii="Arial" w:cs="Arial" w:eastAsia="Arial" w:hAnsi="Arial"/>
                <w:color w:val="4A5568"/>
                <w:sz w:val="21"/>
                <w:szCs w:val="21"/>
              </w:rPr>
              <w:t xml:space="preserve">“Write 3 different realistic workplace scenarios where an employee inadvertently misuses an AI tool in a way that creates a data privacy risk. For each scenario: describe the situation in 2–3 sentences, write 3 multiple-choice response options (one clearly correct, one plausible but wrong, one overcorrection), and write brief feedback for each option. Tone: professional, non-judgmental, practical.”</w:t>
            </w:r>
          </w:p>
          <w:p>
            <w:pPr>
              <w:spacing w:after="60" w:before="0"/>
            </w:pPr>
            <w:r>
              <w:rPr>
                <w:rFonts w:ascii="Arial" w:cs="Arial" w:eastAsia="Arial" w:hAnsi="Arial"/>
                <w:color w:val="4A5568"/>
                <w:sz w:val="21"/>
                <w:szCs w:val="21"/>
              </w:rPr>
              <w:t xml:space="preserve"/>
            </w:r>
          </w:p>
          <w:p>
            <w:pPr>
              <w:spacing w:after="60" w:before="0"/>
            </w:pPr>
            <w:r>
              <w:rPr>
                <w:rFonts w:ascii="Arial" w:cs="Arial" w:eastAsia="Arial" w:hAnsi="Arial"/>
                <w:color w:val="4A5568"/>
                <w:sz w:val="21"/>
                <w:szCs w:val="21"/>
              </w:rPr>
              <w:t xml:space="preserve">Pick the scenario that best matches your target audience and refine from there. This process typically takes 10–15 minutes vs. 45–60 minutes writing from scratch.</w:t>
            </w:r>
          </w:p>
        </w:tc>
      </w:tr>
    </w:tbl>
    <w:p>
      <w:pPr>
        <w:spacing w:before="120"/>
      </w:pPr>
      <w:r>
        <w:t xml:space="preserve"/>
      </w:r>
    </w:p>
    <w:p>
      <w:pPr>
        <w:pStyle w:val="Heading2"/>
        <w:spacing w:after="120" w:before="280"/>
      </w:pPr>
      <w:r>
        <w:rPr>
          <w:rFonts w:ascii="Arial" w:cs="Arial" w:eastAsia="Arial" w:hAnsi="Arial"/>
          <w:b/>
          <w:bCs/>
          <w:color w:val="0A7E8C"/>
          <w:sz w:val="26"/>
          <w:szCs w:val="26"/>
        </w:rPr>
        <w:t xml:space="preserve">Screen 9 — Responsible AI Rules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Element</w:t>
            </w:r>
          </w:p>
        </w:tc>
        <w:tc>
          <w:tcPr>
            <w:tcW w:type="dxa" w:w="636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Details</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Block type</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Text Block → Numbered List (for the three rules) + separate Callout block (for the self-check question)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Numbered list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Use Rise’s large numbered list style. Each item: bold rule title + 1–2 sentence explanation.</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Callout block</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Gold (#FFF9E6) background with a yellow-amber border. Italic text for the self-check question: “Would I be comfortable if my manager or a client could see exactly what I’m sharing?”</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Tip</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The callout’s gold color creates a visual alert without being alarmist. It signals: pause and think — not you’re in danger.</w:t>
            </w:r>
          </w:p>
        </w:tc>
      </w:tr>
    </w:tbl>
    <w:p>
      <w:pPr>
        <w:spacing w:before="120"/>
      </w:pPr>
      <w:r>
        <w:t xml:space="preserve"/>
      </w:r>
    </w:p>
    <w:p>
      <w:pPr>
        <w:pStyle w:val="Heading2"/>
        <w:spacing w:after="120" w:before="280"/>
      </w:pPr>
      <w:r>
        <w:rPr>
          <w:rFonts w:ascii="Arial" w:cs="Arial" w:eastAsia="Arial" w:hAnsi="Arial"/>
          <w:b/>
          <w:bCs/>
          <w:color w:val="0A7E8C"/>
          <w:sz w:val="26"/>
          <w:szCs w:val="26"/>
        </w:rPr>
        <w:t xml:space="preserve">Screens 10–12 — Knowledge Check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Element</w:t>
            </w:r>
          </w:p>
        </w:tc>
        <w:tc>
          <w:tcPr>
            <w:tcW w:type="dxa" w:w="636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Details</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Block type</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Knowledge Check Block (Rise’s built-in assessment)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Number of questions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3 multiple choice questions</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Passing score</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80% (2 out of 3 correct)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Review mode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Enable: show learners the correct answer and rationale after each question</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Feedback style</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Write rationale in second person, conversational tone: “Correct! Here’s why…” or “Not quite. Here’s what to consider…”</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Retry attempts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Allow 1 retry. If failed twice, allow completion with a link to review content.</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Tip</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Avoid “Trick question” distractors. Every wrong answer should be plausible but distinguishably incorrect with a moment of reflection. This respects learners’ intelligence while reinforcing key distinctions.</w:t>
            </w:r>
          </w:p>
        </w:tc>
      </w:tr>
    </w:tbl>
    <w:p>
      <w:pPr>
        <w:spacing w:before="120"/>
      </w:pPr>
      <w:r>
        <w:t xml:space="preserve"/>
      </w:r>
    </w:p>
    <w:p>
      <w:pPr>
        <w:pStyle w:val="Heading2"/>
        <w:spacing w:after="120" w:before="280"/>
      </w:pPr>
      <w:r>
        <w:rPr>
          <w:rFonts w:ascii="Arial" w:cs="Arial" w:eastAsia="Arial" w:hAnsi="Arial"/>
          <w:b/>
          <w:bCs/>
          <w:color w:val="0A7E8C"/>
          <w:sz w:val="26"/>
          <w:szCs w:val="26"/>
        </w:rPr>
        <w:t xml:space="preserve">Screen 13 — Summary &amp; Action Item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Element</w:t>
            </w:r>
          </w:p>
        </w:tc>
        <w:tc>
          <w:tcPr>
            <w:tcW w:type="dxa" w:w="636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Details</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Block type</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Text Block → Statement layout + Callout block for the action item</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Summary list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Four bullet points — kept tight, one key takeaway per point</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Action item callout</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Gold background, bold headline: “Your Action for Today”. This is Gagne’s Event 9: Enhance Retention and Transfer. Give learners a concrete first step to take before they close the course.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Optional: embed link</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Add a hyperlink to your organization’s AI policy or approved tool list (if applicable) directly in the callout block.</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Final button</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Label: “Wrap Up” or “Finish”. This triggers Rise’s course completion tracking.</w:t>
            </w:r>
          </w:p>
        </w:tc>
      </w:tr>
    </w:tbl>
    <w:p>
      <w:pPr>
        <w:spacing w:before="80"/>
      </w:pPr>
      <w:r>
        <w:t xml:space="preserve"/>
      </w:r>
    </w:p>
    <w:p>
      <w:pPr>
        <w:pBdr>
          <w:bottom w:val="single" w:color="E2E8F0" w:sz="4" w:space="1"/>
        </w:pBdr>
        <w:spacing w:after="160" w:before="160"/>
      </w:pPr>
      <w:r>
        <w:t xml:space="preserve"/>
      </w:r>
    </w:p>
    <w:p>
      <w:pPr>
        <w:spacing w:before="80"/>
      </w:pPr>
      <w:r>
        <w:t xml:space="preserve"/>
      </w:r>
    </w:p>
    <w:p>
      <w:r>
        <w:br w:type="page"/>
      </w:r>
    </w:p>
    <w:p>
      <w:pPr>
        <w:pStyle w:val="Heading1"/>
        <w:pBdr>
          <w:bottom w:val="single" w:color="0A7E8C" w:sz="8" w:space="6"/>
        </w:pBdr>
        <w:spacing w:after="160" w:before="360"/>
      </w:pPr>
      <w:r>
        <w:rPr>
          <w:rFonts w:ascii="Arial" w:cs="Arial" w:eastAsia="Arial" w:hAnsi="Arial"/>
          <w:b/>
          <w:bCs/>
          <w:color w:val="1B2A4A"/>
          <w:sz w:val="32"/>
          <w:szCs w:val="32"/>
        </w:rPr>
        <w:t xml:space="preserve">Part 3: AI-Assisted Workflow</w:t>
      </w:r>
    </w:p>
    <w:p>
      <w:pPr>
        <w:spacing w:after="80" w:before="80"/>
      </w:pPr>
      <w:r>
        <w:rPr>
          <w:rFonts w:ascii="Arial" w:cs="Arial" w:eastAsia="Arial" w:hAnsi="Arial"/>
          <w:b w:val="false"/>
          <w:bCs w:val="false"/>
          <w:color w:val="4A5568"/>
          <w:sz w:val="22"/>
          <w:szCs w:val="22"/>
        </w:rPr>
        <w:t xml:space="preserve">One of the key portfolio differentiators for modern instructional designers is demonstrating AI fluency. Below is a practical workflow that shows how AI tools accelerate each phase of the Rise build process.</w:t>
      </w:r>
    </w:p>
    <w:p>
      <w:pPr>
        <w:spacing w:before="80"/>
      </w:pPr>
      <w:r>
        <w:t xml:space="preserve"/>
      </w:r>
    </w:p>
    <w:p>
      <w:pPr>
        <w:pStyle w:val="Heading2"/>
        <w:spacing w:after="120" w:before="280"/>
      </w:pPr>
      <w:r>
        <w:rPr>
          <w:rFonts w:ascii="Arial" w:cs="Arial" w:eastAsia="Arial" w:hAnsi="Arial"/>
          <w:b/>
          <w:bCs/>
          <w:color w:val="0A7E8C"/>
          <w:sz w:val="26"/>
          <w:szCs w:val="26"/>
        </w:rPr>
        <w:t xml:space="preserve">3.1 Phase-by-Phase AI Integration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Phase</w:t>
            </w:r>
          </w:p>
        </w:tc>
        <w:tc>
          <w:tcPr>
            <w:tcW w:type="dxa" w:w="636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AI Application &amp; Time Estimate</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Needs Analysis</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Prompt an AI to generate a learner audience analysis based on a brief job description or learning goal. Ask it to identify motivations, barriers, and prior experience assumptions. Time saved: ~30 min.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Objective Writing</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Feed the AI your rough learning goal and ask it to write SMART objectives using Bloom’s verbs at a specified taxonomy level (remember/understand/apply/analyze). Time saved: ~20 min.</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Scenario Generation</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Describe the learning context and ask for 3–5 realistic scenarios with branching responses and rationale. Pick and refine. Time saved: ~45 min.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Knowledge Check Items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Ask AI to generate 5 multiple-choice questions at Application level (Bloom’s), with one correct answer and three plausible distractors, plus a rationale for each. Edit down to your 3 best. Time saved: ~30 min.</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Image Prompts</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Ask AI to write Midjourney or DALL-E prompts for each screen that requires a custom illustration or image. Specify: style, color palette, subject, composition, aspect ratio. Time saved: ~20 min.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Alt Text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Paste your final image descriptions into AI and ask it to generate WCAG-compliant alt text for each. Time saved: ~15 min.</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Narration Script</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If adding audio, ask AI to convert your on-screen text to a natural-sounding narration script that matches a conversational professional tone. Time saved: ~30 min.</w:t>
            </w:r>
          </w:p>
        </w:tc>
      </w:tr>
    </w:tbl>
    <w:p>
      <w:pPr>
        <w:spacing w:before="160"/>
      </w:pPr>
      <w:r>
        <w:t xml:space="preserve"/>
      </w:r>
    </w:p>
    <w:p>
      <w:pPr>
        <w:pStyle w:val="Heading2"/>
        <w:spacing w:after="120" w:before="280"/>
      </w:pPr>
      <w:r>
        <w:rPr>
          <w:rFonts w:ascii="Arial" w:cs="Arial" w:eastAsia="Arial" w:hAnsi="Arial"/>
          <w:b/>
          <w:bCs/>
          <w:color w:val="0A7E8C"/>
          <w:sz w:val="26"/>
          <w:szCs w:val="26"/>
        </w:rPr>
        <w:t xml:space="preserve">3.2 Recommended AI Tools for Rise Production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Use Case</w:t>
            </w:r>
          </w:p>
        </w:tc>
        <w:tc>
          <w:tcPr>
            <w:tcW w:type="dxa" w:w="636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Tool Recommendation</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Content &amp; Writing</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Claude (claude.ai) — best for long-form content, scenarios, knowledge checks, and nuanced instructional design tasks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Image Generation</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Adobe Firefly — integrated with Creative Cloud; commercially safe output for portfolio use. Alternative: DALL-E 3 (ChatGPT Plus)</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Illustrations &amp; Icons</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Midjourney (consistent style) or unDraw (free, open-source SVG illustrations)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Voiceover (optional)</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ElevenLabs — natural-sounding text-to-speech; good for adding optional audio tracks to Rise lessons</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Rapid Prototyping</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ChatGPT — fast iteration on multiple content variants; good for brainstorming and first drafts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Video Subtitles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Descript or Whisper (free, local) — auto-transcription for any embedded video content</w:t>
            </w:r>
          </w:p>
        </w:tc>
      </w:tr>
    </w:tbl>
    <w:p>
      <w:pPr>
        <w:spacing w:before="160"/>
      </w:pPr>
      <w:r>
        <w:t xml:space="preserve"/>
      </w:r>
    </w:p>
    <w:p>
      <w:pPr>
        <w:pStyle w:val="Heading2"/>
        <w:spacing w:after="120" w:before="280"/>
      </w:pPr>
      <w:r>
        <w:rPr>
          <w:rFonts w:ascii="Arial" w:cs="Arial" w:eastAsia="Arial" w:hAnsi="Arial"/>
          <w:b/>
          <w:bCs/>
          <w:color w:val="0A7E8C"/>
          <w:sz w:val="26"/>
          <w:szCs w:val="26"/>
        </w:rPr>
        <w:t xml:space="preserve">3.3 Sample Prompts You Can Use</w:t>
      </w:r>
    </w:p>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A7E8C" w:sz="1"/>
              <w:left w:val="single" w:color="0A7E8C" w:sz="1"/>
              <w:bottom w:val="single" w:color="0A7E8C" w:sz="1"/>
              <w:right w:val="single" w:color="0A7E8C" w:sz="1"/>
            </w:tcBorders>
            <w:shd w:fill="E6F4F5" w:val="clear"/>
            <w:tcMar>
              <w:top w:type="dxa" w:w="160"/>
              <w:left w:type="dxa" w:w="240"/>
              <w:bottom w:type="dxa" w:w="160"/>
              <w:right w:type="dxa" w:w="240"/>
            </w:tcMar>
          </w:tcPr>
          <w:p>
            <w:pPr>
              <w:spacing w:after="80" w:before="0"/>
            </w:pPr>
            <w:r>
              <w:rPr>
                <w:rFonts w:ascii="Arial" w:cs="Arial" w:eastAsia="Arial" w:hAnsi="Arial"/>
                <w:b/>
                <w:bCs/>
                <w:color w:val="0A7E8C"/>
                <w:sz w:val="22"/>
                <w:szCs w:val="22"/>
              </w:rPr>
              <w:t xml:space="preserve">Prompt 1: Generate Scenario Options</w:t>
            </w:r>
          </w:p>
          <w:p>
            <w:pPr>
              <w:spacing w:after="60" w:before="0"/>
            </w:pPr>
            <w:r>
              <w:rPr>
                <w:rFonts w:ascii="Arial" w:cs="Arial" w:eastAsia="Arial" w:hAnsi="Arial"/>
                <w:color w:val="4A5568"/>
                <w:sz w:val="21"/>
                <w:szCs w:val="21"/>
              </w:rPr>
              <w:t xml:space="preserve">Model: Claude or ChatGPT</w:t>
            </w:r>
          </w:p>
          <w:p>
            <w:pPr>
              <w:spacing w:after="60" w:before="0"/>
            </w:pPr>
            <w:r>
              <w:rPr>
                <w:rFonts w:ascii="Arial" w:cs="Arial" w:eastAsia="Arial" w:hAnsi="Arial"/>
                <w:color w:val="4A5568"/>
                <w:sz w:val="21"/>
                <w:szCs w:val="21"/>
              </w:rPr>
              <w:t xml:space="preserve"/>
            </w:r>
          </w:p>
          <w:p>
            <w:pPr>
              <w:spacing w:after="60" w:before="0"/>
            </w:pPr>
            <w:r>
              <w:rPr>
                <w:rFonts w:ascii="Arial" w:cs="Arial" w:eastAsia="Arial" w:hAnsi="Arial"/>
                <w:color w:val="4A5568"/>
                <w:sz w:val="21"/>
                <w:szCs w:val="21"/>
              </w:rPr>
              <w:t xml:space="preserve">“You are an instructional designer creating a workplace learning scenario about responsible AI use. Write 3 different realistic scenarios where an employee inadvertently misuses a public AI tool in a way that creates a data privacy risk. For each scenario:</w:t>
            </w:r>
          </w:p>
          <w:p>
            <w:pPr>
              <w:spacing w:after="60" w:before="0"/>
            </w:pPr>
            <w:r>
              <w:rPr>
                <w:rFonts w:ascii="Arial" w:cs="Arial" w:eastAsia="Arial" w:hAnsi="Arial"/>
                <w:color w:val="4A5568"/>
                <w:sz w:val="21"/>
                <w:szCs w:val="21"/>
              </w:rPr>
              <w:t xml:space="preserve">  • Describe the situation in 2–3 sentences using a specific character name, role, and context</w:t>
            </w:r>
          </w:p>
          <w:p>
            <w:pPr>
              <w:spacing w:after="60" w:before="0"/>
            </w:pPr>
            <w:r>
              <w:rPr>
                <w:rFonts w:ascii="Arial" w:cs="Arial" w:eastAsia="Arial" w:hAnsi="Arial"/>
                <w:color w:val="4A5568"/>
                <w:sz w:val="21"/>
                <w:szCs w:val="21"/>
              </w:rPr>
              <w:t xml:space="preserve">  • Write 3 multiple-choice response options (one correct, one plausible but wrong, one overcorrection)</w:t>
            </w:r>
          </w:p>
          <w:p>
            <w:pPr>
              <w:spacing w:after="60" w:before="0"/>
            </w:pPr>
            <w:r>
              <w:rPr>
                <w:rFonts w:ascii="Arial" w:cs="Arial" w:eastAsia="Arial" w:hAnsi="Arial"/>
                <w:color w:val="4A5568"/>
                <w:sz w:val="21"/>
                <w:szCs w:val="21"/>
              </w:rPr>
              <w:t xml:space="preserve">  • Write 2–3 sentence feedback for each option</w:t>
            </w:r>
          </w:p>
          <w:p>
            <w:pPr>
              <w:spacing w:after="60" w:before="0"/>
            </w:pPr>
            <w:r>
              <w:rPr>
                <w:rFonts w:ascii="Arial" w:cs="Arial" w:eastAsia="Arial" w:hAnsi="Arial"/>
                <w:color w:val="4A5568"/>
                <w:sz w:val="21"/>
                <w:szCs w:val="21"/>
              </w:rPr>
              <w:t xml:space="preserve">  • Tone: professional, non-judgmental, practical</w:t>
            </w:r>
          </w:p>
          <w:p>
            <w:pPr>
              <w:spacing w:after="60" w:before="0"/>
            </w:pPr>
            <w:r>
              <w:rPr>
                <w:rFonts w:ascii="Arial" w:cs="Arial" w:eastAsia="Arial" w:hAnsi="Arial"/>
                <w:color w:val="4A5568"/>
                <w:sz w:val="21"/>
                <w:szCs w:val="21"/>
              </w:rPr>
              <w:t xml:space="preserve">Target audience: non-technical employees across industries.”</w:t>
            </w:r>
          </w:p>
        </w:tc>
      </w:tr>
    </w:tbl>
    <w:p>
      <w:pPr>
        <w:spacing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A7E8C" w:sz="1"/>
              <w:left w:val="single" w:color="0A7E8C" w:sz="1"/>
              <w:bottom w:val="single" w:color="0A7E8C" w:sz="1"/>
              <w:right w:val="single" w:color="0A7E8C" w:sz="1"/>
            </w:tcBorders>
            <w:shd w:fill="E6F4F5" w:val="clear"/>
            <w:tcMar>
              <w:top w:type="dxa" w:w="160"/>
              <w:left w:type="dxa" w:w="240"/>
              <w:bottom w:type="dxa" w:w="160"/>
              <w:right w:type="dxa" w:w="240"/>
            </w:tcMar>
          </w:tcPr>
          <w:p>
            <w:pPr>
              <w:spacing w:after="80" w:before="0"/>
            </w:pPr>
            <w:r>
              <w:rPr>
                <w:rFonts w:ascii="Arial" w:cs="Arial" w:eastAsia="Arial" w:hAnsi="Arial"/>
                <w:b/>
                <w:bCs/>
                <w:color w:val="0A7E8C"/>
                <w:sz w:val="22"/>
                <w:szCs w:val="22"/>
              </w:rPr>
              <w:t xml:space="preserve">Prompt 2: Generate Knowledge Check Questions</w:t>
            </w:r>
          </w:p>
          <w:p>
            <w:pPr>
              <w:spacing w:after="60" w:before="0"/>
            </w:pPr>
            <w:r>
              <w:rPr>
                <w:rFonts w:ascii="Arial" w:cs="Arial" w:eastAsia="Arial" w:hAnsi="Arial"/>
                <w:color w:val="4A5568"/>
                <w:sz w:val="21"/>
                <w:szCs w:val="21"/>
              </w:rPr>
              <w:t xml:space="preserve">Model: Claude or ChatGPT</w:t>
            </w:r>
          </w:p>
          <w:p>
            <w:pPr>
              <w:spacing w:after="60" w:before="0"/>
            </w:pPr>
            <w:r>
              <w:rPr>
                <w:rFonts w:ascii="Arial" w:cs="Arial" w:eastAsia="Arial" w:hAnsi="Arial"/>
                <w:color w:val="4A5568"/>
                <w:sz w:val="21"/>
                <w:szCs w:val="21"/>
              </w:rPr>
              <w:t xml:space="preserve"/>
            </w:r>
          </w:p>
          <w:p>
            <w:pPr>
              <w:spacing w:after="60" w:before="0"/>
            </w:pPr>
            <w:r>
              <w:rPr>
                <w:rFonts w:ascii="Arial" w:cs="Arial" w:eastAsia="Arial" w:hAnsi="Arial"/>
                <w:color w:val="4A5568"/>
                <w:sz w:val="21"/>
                <w:szCs w:val="21"/>
              </w:rPr>
              <w:t xml:space="preserve">“Create 5 multiple-choice questions to assess learning outcomes for a microlearning module on AI in the Workplace. Questions should target Bloom’s Application level (learners applying knowledge to a situation, not just recalling definitions).</w:t>
            </w:r>
          </w:p>
          <w:p>
            <w:pPr>
              <w:spacing w:after="60" w:before="0"/>
            </w:pPr>
            <w:r>
              <w:rPr>
                <w:rFonts w:ascii="Arial" w:cs="Arial" w:eastAsia="Arial" w:hAnsi="Arial"/>
                <w:color w:val="4A5568"/>
                <w:sz w:val="21"/>
                <w:szCs w:val="21"/>
              </w:rPr>
              <w:t xml:space="preserve"/>
            </w:r>
          </w:p>
          <w:p>
            <w:pPr>
              <w:spacing w:after="60" w:before="0"/>
            </w:pPr>
            <w:r>
              <w:rPr>
                <w:rFonts w:ascii="Arial" w:cs="Arial" w:eastAsia="Arial" w:hAnsi="Arial"/>
                <w:color w:val="4A5568"/>
                <w:sz w:val="21"/>
                <w:szCs w:val="21"/>
              </w:rPr>
              <w:t xml:space="preserve">For each question, provide:</w:t>
            </w:r>
          </w:p>
          <w:p>
            <w:pPr>
              <w:spacing w:after="60" w:before="0"/>
            </w:pPr>
            <w:r>
              <w:rPr>
                <w:rFonts w:ascii="Arial" w:cs="Arial" w:eastAsia="Arial" w:hAnsi="Arial"/>
                <w:color w:val="4A5568"/>
                <w:sz w:val="21"/>
                <w:szCs w:val="21"/>
              </w:rPr>
              <w:t xml:space="preserve">  • The question stem</w:t>
            </w:r>
          </w:p>
          <w:p>
            <w:pPr>
              <w:spacing w:after="60" w:before="0"/>
            </w:pPr>
            <w:r>
              <w:rPr>
                <w:rFonts w:ascii="Arial" w:cs="Arial" w:eastAsia="Arial" w:hAnsi="Arial"/>
                <w:color w:val="4A5568"/>
                <w:sz w:val="21"/>
                <w:szCs w:val="21"/>
              </w:rPr>
              <w:t xml:space="preserve">  • 4 answer options (label A–D; mark the correct one with an asterisk)</w:t>
            </w:r>
          </w:p>
          <w:p>
            <w:pPr>
              <w:spacing w:after="60" w:before="0"/>
            </w:pPr>
            <w:r>
              <w:rPr>
                <w:rFonts w:ascii="Arial" w:cs="Arial" w:eastAsia="Arial" w:hAnsi="Arial"/>
                <w:color w:val="4A5568"/>
                <w:sz w:val="21"/>
                <w:szCs w:val="21"/>
              </w:rPr>
              <w:t xml:space="preserve">  • A 2–3 sentence rationale explaining why the correct answer is right and why each distractor is wrong</w:t>
            </w:r>
          </w:p>
          <w:p>
            <w:pPr>
              <w:spacing w:after="60" w:before="0"/>
            </w:pPr>
            <w:r>
              <w:rPr>
                <w:rFonts w:ascii="Arial" w:cs="Arial" w:eastAsia="Arial" w:hAnsi="Arial"/>
                <w:color w:val="4A5568"/>
                <w:sz w:val="21"/>
                <w:szCs w:val="21"/>
              </w:rPr>
              <w:t xml:space="preserve"/>
            </w:r>
          </w:p>
          <w:p>
            <w:pPr>
              <w:spacing w:after="60" w:before="0"/>
            </w:pPr>
            <w:r>
              <w:rPr>
                <w:rFonts w:ascii="Arial" w:cs="Arial" w:eastAsia="Arial" w:hAnsi="Arial"/>
                <w:color w:val="4A5568"/>
                <w:sz w:val="21"/>
                <w:szCs w:val="21"/>
              </w:rPr>
              <w:t xml:space="preserve">Learning objectives: (1) distinguish AI-appropriate tasks from human-judgment tasks, (2) identify responsible AI data practices, (3) recognize when not to use AI.”</w:t>
            </w:r>
          </w:p>
        </w:tc>
      </w:tr>
    </w:tbl>
    <w:p>
      <w:pPr>
        <w:spacing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A7E8C" w:sz="1"/>
              <w:left w:val="single" w:color="0A7E8C" w:sz="1"/>
              <w:bottom w:val="single" w:color="0A7E8C" w:sz="1"/>
              <w:right w:val="single" w:color="0A7E8C" w:sz="1"/>
            </w:tcBorders>
            <w:shd w:fill="E6F4F5" w:val="clear"/>
            <w:tcMar>
              <w:top w:type="dxa" w:w="160"/>
              <w:left w:type="dxa" w:w="240"/>
              <w:bottom w:type="dxa" w:w="160"/>
              <w:right w:type="dxa" w:w="240"/>
            </w:tcMar>
          </w:tcPr>
          <w:p>
            <w:pPr>
              <w:spacing w:after="80" w:before="0"/>
            </w:pPr>
            <w:r>
              <w:rPr>
                <w:rFonts w:ascii="Arial" w:cs="Arial" w:eastAsia="Arial" w:hAnsi="Arial"/>
                <w:b/>
                <w:bCs/>
                <w:color w:val="0A7E8C"/>
                <w:sz w:val="22"/>
                <w:szCs w:val="22"/>
              </w:rPr>
              <w:t xml:space="preserve">Prompt 3: Generate Alt Text</w:t>
            </w:r>
          </w:p>
          <w:p>
            <w:pPr>
              <w:spacing w:after="60" w:before="0"/>
            </w:pPr>
            <w:r>
              <w:rPr>
                <w:rFonts w:ascii="Arial" w:cs="Arial" w:eastAsia="Arial" w:hAnsi="Arial"/>
                <w:color w:val="4A5568"/>
                <w:sz w:val="21"/>
                <w:szCs w:val="21"/>
              </w:rPr>
              <w:t xml:space="preserve">Model: Claude or ChatGPT</w:t>
            </w:r>
          </w:p>
          <w:p>
            <w:pPr>
              <w:spacing w:after="60" w:before="0"/>
            </w:pPr>
            <w:r>
              <w:rPr>
                <w:rFonts w:ascii="Arial" w:cs="Arial" w:eastAsia="Arial" w:hAnsi="Arial"/>
                <w:color w:val="4A5568"/>
                <w:sz w:val="21"/>
                <w:szCs w:val="21"/>
              </w:rPr>
              <w:t xml:space="preserve"/>
            </w:r>
          </w:p>
          <w:p>
            <w:pPr>
              <w:spacing w:after="60" w:before="0"/>
            </w:pPr>
            <w:r>
              <w:rPr>
                <w:rFonts w:ascii="Arial" w:cs="Arial" w:eastAsia="Arial" w:hAnsi="Arial"/>
                <w:color w:val="4A5568"/>
                <w:sz w:val="21"/>
                <w:szCs w:val="21"/>
              </w:rPr>
              <w:t xml:space="preserve">“I have the following images in an e-learning course. Write WCAG 2.1-compliant alt text for each image. Alt text should: describe what is visually present, convey the purpose of the image in context, be 125 characters or fewer where possible, and avoid phrases like ‘image of’ or ‘photo of’.</w:t>
            </w:r>
          </w:p>
          <w:p>
            <w:pPr>
              <w:spacing w:after="60" w:before="0"/>
            </w:pPr>
            <w:r>
              <w:rPr>
                <w:rFonts w:ascii="Arial" w:cs="Arial" w:eastAsia="Arial" w:hAnsi="Arial"/>
                <w:color w:val="4A5568"/>
                <w:sz w:val="21"/>
                <w:szCs w:val="21"/>
              </w:rPr>
              <w:t xml:space="preserve"/>
            </w:r>
          </w:p>
          <w:p>
            <w:pPr>
              <w:spacing w:after="60" w:before="0"/>
            </w:pPr>
            <w:r>
              <w:rPr>
                <w:rFonts w:ascii="Arial" w:cs="Arial" w:eastAsia="Arial" w:hAnsi="Arial"/>
                <w:color w:val="4A5568"/>
                <w:sz w:val="21"/>
                <w:szCs w:val="21"/>
              </w:rPr>
              <w:t xml:space="preserve">Image 1: [describe the image]</w:t>
            </w:r>
          </w:p>
          <w:p>
            <w:pPr>
              <w:spacing w:after="60" w:before="0"/>
            </w:pPr>
            <w:r>
              <w:rPr>
                <w:rFonts w:ascii="Arial" w:cs="Arial" w:eastAsia="Arial" w:hAnsi="Arial"/>
                <w:color w:val="4A5568"/>
                <w:sz w:val="21"/>
                <w:szCs w:val="21"/>
              </w:rPr>
              <w:t xml:space="preserve">Image 2: [describe the image]”</w:t>
            </w:r>
          </w:p>
        </w:tc>
      </w:tr>
    </w:tbl>
    <w:p>
      <w:pPr>
        <w:spacing w:before="160"/>
      </w:pPr>
      <w:r>
        <w:t xml:space="preserve"/>
      </w:r>
    </w:p>
    <w:p>
      <w:r>
        <w:br w:type="page"/>
      </w:r>
    </w:p>
    <w:p>
      <w:pPr>
        <w:pStyle w:val="Heading1"/>
        <w:pBdr>
          <w:bottom w:val="single" w:color="0A7E8C" w:sz="8" w:space="6"/>
        </w:pBdr>
        <w:spacing w:after="160" w:before="360"/>
      </w:pPr>
      <w:r>
        <w:rPr>
          <w:rFonts w:ascii="Arial" w:cs="Arial" w:eastAsia="Arial" w:hAnsi="Arial"/>
          <w:b/>
          <w:bCs/>
          <w:color w:val="1B2A4A"/>
          <w:sz w:val="32"/>
          <w:szCs w:val="32"/>
        </w:rPr>
        <w:t xml:space="preserve">Part 4: Accessibility &amp; Polish</w:t>
      </w:r>
    </w:p>
    <w:p>
      <w:pPr>
        <w:pStyle w:val="Heading2"/>
        <w:spacing w:after="120" w:before="280"/>
      </w:pPr>
      <w:r>
        <w:rPr>
          <w:rFonts w:ascii="Arial" w:cs="Arial" w:eastAsia="Arial" w:hAnsi="Arial"/>
          <w:b/>
          <w:bCs/>
          <w:color w:val="0A7E8C"/>
          <w:sz w:val="26"/>
          <w:szCs w:val="26"/>
        </w:rPr>
        <w:t xml:space="preserve">4.1 WCAG 2.1 Accessibility Checklist for Rise</w:t>
      </w:r>
    </w:p>
    <w:p>
      <w:pPr>
        <w:spacing w:after="80" w:before="80"/>
      </w:pPr>
      <w:r>
        <w:rPr>
          <w:rFonts w:ascii="Arial" w:cs="Arial" w:eastAsia="Arial" w:hAnsi="Arial"/>
          <w:b w:val="false"/>
          <w:bCs w:val="false"/>
          <w:color w:val="4A5568"/>
          <w:sz w:val="22"/>
          <w:szCs w:val="22"/>
        </w:rPr>
        <w:t xml:space="preserve">Use this checklist before you publish your portfolio module: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Element</w:t>
            </w:r>
          </w:p>
        </w:tc>
        <w:tc>
          <w:tcPr>
            <w:tcW w:type="dxa" w:w="636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Checkpoint</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Images</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  All images have descriptive alt text added in the Rise image settings panel</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Color contrast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  Body text meets 4.5:1 contrast ratio against background (use WebAIM Contrast Checker to verify your teal/navy on white)</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Color as sole cue</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  Color is never the only way meaning is conveyed (icons + labels are used alongside color)</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Keyboard navigation</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  All tabs, scenario choices, and knowledge check options are reachable by keyboard (Tab key + Enter)</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Focus indicators</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  Visible focus ring appears on interactive elements when tabbing</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Font size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  Minimum 14pt (28px) body text in Rise. The default Rise theme meets this; don’t reduce it.</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Headings</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  Heading hierarchy is logical (H1 → H2 → H3, no skipped levels)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Audio/video</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  If you add narration or video: closed captions or transcript is provided</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Hyperlinks</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  Link text is descriptive (“Read the AI policy” not “Click here”)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Time limits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  No timed elements that learners cannot pause or extend</w:t>
            </w:r>
          </w:p>
        </w:tc>
      </w:tr>
    </w:tbl>
    <w:p>
      <w:pPr>
        <w:spacing w:before="160"/>
      </w:pPr>
      <w:r>
        <w:t xml:space="preserve"/>
      </w:r>
    </w:p>
    <w:p>
      <w:pPr>
        <w:pStyle w:val="Heading2"/>
        <w:spacing w:after="120" w:before="280"/>
      </w:pPr>
      <w:r>
        <w:rPr>
          <w:rFonts w:ascii="Arial" w:cs="Arial" w:eastAsia="Arial" w:hAnsi="Arial"/>
          <w:b/>
          <w:bCs/>
          <w:color w:val="0A7E8C"/>
          <w:sz w:val="26"/>
          <w:szCs w:val="26"/>
        </w:rPr>
        <w:t xml:space="preserve">4.2 Visual Polish: Quick Win List</w:t>
      </w:r>
    </w:p>
    <w:p>
      <w:pPr>
        <w:pStyle w:val="ListParagraph"/>
        <w:numPr>
          <w:ilvl w:val="0"/>
          <w:numId w:val="3"/>
        </w:numPr>
        <w:spacing w:after="60" w:before="60"/>
      </w:pPr>
      <w:r>
        <w:rPr>
          <w:rFonts w:ascii="Arial" w:cs="Arial" w:eastAsia="Arial" w:hAnsi="Arial"/>
          <w:b w:val="false"/>
          <w:bCs w:val="false"/>
          <w:color w:val="4A5568"/>
          <w:sz w:val="22"/>
          <w:szCs w:val="22"/>
        </w:rPr>
        <w:t xml:space="preserve">Use consistent spacing: add a Divider block between major sections to give the eye a rest</w:t>
      </w:r>
    </w:p>
    <w:p>
      <w:pPr>
        <w:pStyle w:val="ListParagraph"/>
        <w:numPr>
          <w:ilvl w:val="0"/>
          <w:numId w:val="3"/>
        </w:numPr>
        <w:spacing w:after="60" w:before="60"/>
      </w:pPr>
      <w:r>
        <w:rPr>
          <w:rFonts w:ascii="Arial" w:cs="Arial" w:eastAsia="Arial" w:hAnsi="Arial"/>
          <w:b w:val="false"/>
          <w:bCs w:val="false"/>
          <w:color w:val="4A5568"/>
          <w:sz w:val="22"/>
          <w:szCs w:val="22"/>
        </w:rPr>
        <w:t xml:space="preserve">Limit to 3 typeface weights per screen (e.g., Bold for headings, Regular for body, Italic for callout quotes)</w:t>
      </w:r>
    </w:p>
    <w:p>
      <w:pPr>
        <w:pStyle w:val="ListParagraph"/>
        <w:numPr>
          <w:ilvl w:val="0"/>
          <w:numId w:val="3"/>
        </w:numPr>
        <w:spacing w:after="60" w:before="60"/>
      </w:pPr>
      <w:r>
        <w:rPr>
          <w:rFonts w:ascii="Arial" w:cs="Arial" w:eastAsia="Arial" w:hAnsi="Arial"/>
          <w:b w:val="false"/>
          <w:bCs w:val="false"/>
          <w:color w:val="4A5568"/>
          <w:sz w:val="22"/>
          <w:szCs w:val="22"/>
        </w:rPr>
        <w:t xml:space="preserve">Ensure all icons are from the same set (mixing Noun Project flat icons with outline icons looks inconsistent)</w:t>
      </w:r>
    </w:p>
    <w:p>
      <w:pPr>
        <w:pStyle w:val="ListParagraph"/>
        <w:numPr>
          <w:ilvl w:val="0"/>
          <w:numId w:val="3"/>
        </w:numPr>
        <w:spacing w:after="60" w:before="60"/>
      </w:pPr>
      <w:r>
        <w:rPr>
          <w:rFonts w:ascii="Arial" w:cs="Arial" w:eastAsia="Arial" w:hAnsi="Arial"/>
          <w:b w:val="false"/>
          <w:bCs w:val="false"/>
          <w:color w:val="4A5568"/>
          <w:sz w:val="22"/>
          <w:szCs w:val="22"/>
        </w:rPr>
        <w:t xml:space="preserve">Use the same callout block color scheme throughout: Teal = information, Gold = caution/action, Green = success/tip</w:t>
      </w:r>
    </w:p>
    <w:p>
      <w:pPr>
        <w:pStyle w:val="ListParagraph"/>
        <w:numPr>
          <w:ilvl w:val="0"/>
          <w:numId w:val="3"/>
        </w:numPr>
        <w:spacing w:after="60" w:before="60"/>
      </w:pPr>
      <w:r>
        <w:rPr>
          <w:rFonts w:ascii="Arial" w:cs="Arial" w:eastAsia="Arial" w:hAnsi="Arial"/>
          <w:b w:val="false"/>
          <w:bCs w:val="false"/>
          <w:color w:val="4A5568"/>
          <w:sz w:val="22"/>
          <w:szCs w:val="22"/>
        </w:rPr>
        <w:t xml:space="preserve">Limit your text blocks to 150 words per screen for microlearning. If you’re over, split into two screens.</w:t>
      </w:r>
    </w:p>
    <w:p>
      <w:pPr>
        <w:pStyle w:val="ListParagraph"/>
        <w:numPr>
          <w:ilvl w:val="0"/>
          <w:numId w:val="3"/>
        </w:numPr>
        <w:spacing w:after="60" w:before="60"/>
      </w:pPr>
      <w:r>
        <w:rPr>
          <w:rFonts w:ascii="Arial" w:cs="Arial" w:eastAsia="Arial" w:hAnsi="Arial"/>
          <w:b w:val="false"/>
          <w:bCs w:val="false"/>
          <w:color w:val="4A5568"/>
          <w:sz w:val="22"/>
          <w:szCs w:val="22"/>
        </w:rPr>
        <w:t xml:space="preserve">Every screen should have at least one visual element that isn’t pure text (icon, image, chart, table, or color block)</w:t>
      </w:r>
    </w:p>
    <w:p>
      <w:pPr>
        <w:pStyle w:val="ListParagraph"/>
        <w:numPr>
          <w:ilvl w:val="0"/>
          <w:numId w:val="3"/>
        </w:numPr>
        <w:spacing w:after="60" w:before="60"/>
      </w:pPr>
      <w:r>
        <w:rPr>
          <w:rFonts w:ascii="Arial" w:cs="Arial" w:eastAsia="Arial" w:hAnsi="Arial"/>
          <w:b w:val="false"/>
          <w:bCs w:val="false"/>
          <w:color w:val="4A5568"/>
          <w:sz w:val="22"/>
          <w:szCs w:val="22"/>
        </w:rPr>
        <w:t xml:space="preserve">Preview on mobile before publishing — Rise is mobile-responsive but some labeled graphic layouts render awkwardly on small screens</w:t>
      </w:r>
    </w:p>
    <w:p>
      <w:pPr>
        <w:spacing w:before="160"/>
      </w:pPr>
      <w:r>
        <w:t xml:space="preserve"/>
      </w:r>
    </w:p>
    <w:p>
      <w:pPr>
        <w:pStyle w:val="Heading2"/>
        <w:spacing w:after="120" w:before="280"/>
      </w:pPr>
      <w:r>
        <w:rPr>
          <w:rFonts w:ascii="Arial" w:cs="Arial" w:eastAsia="Arial" w:hAnsi="Arial"/>
          <w:b/>
          <w:bCs/>
          <w:color w:val="0A7E8C"/>
          <w:sz w:val="26"/>
          <w:szCs w:val="26"/>
        </w:rPr>
        <w:t xml:space="preserve">4.3 Course Preview &amp; Testing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8640"/>
      </w:tblGrid>
      <w:tr>
        <w:tc>
          <w:tcPr>
            <w:tcW w:type="dxa" w:w="720"/>
            <w:tcBorders>
              <w:top w:val="single" w:color="0A7E8C" w:sz="1"/>
              <w:left w:val="single" w:color="0A7E8C" w:sz="1"/>
              <w:bottom w:val="single" w:color="0A7E8C" w:sz="1"/>
              <w:right w:val="single" w:color="0A7E8C" w:sz="1"/>
            </w:tcBorders>
            <w:shd w:fill="0A7E8C" w:val="clear"/>
            <w:tcMar>
              <w:top w:type="dxa" w:w="120"/>
              <w:left w:type="dxa" w:w="120"/>
              <w:bottom w:type="dxa" w:w="120"/>
              <w:right w:type="dxa" w:w="120"/>
            </w:tcMar>
            <w:vAlign w:val="center"/>
          </w:tcPr>
          <w:p>
            <w:pPr>
              <w:jc w:val="center"/>
            </w:pPr>
            <w:r>
              <w:rPr>
                <w:rFonts w:ascii="Arial" w:cs="Arial" w:eastAsia="Arial" w:hAnsi="Arial"/>
                <w:b/>
                <w:bCs/>
                <w:color w:val="FFFFFF"/>
                <w:sz w:val="26"/>
                <w:szCs w:val="26"/>
              </w:rPr>
              <w:t xml:space="preserve">1</w:t>
            </w:r>
          </w:p>
        </w:tc>
        <w:tc>
          <w:tcPr>
            <w:tcW w:type="dxa" w:w="8640"/>
            <w:tcBorders>
              <w:top w:val="single" w:color="CCCCCC" w:sz="1"/>
              <w:left w:val="single" w:color="CCCCCC" w:sz="1"/>
              <w:bottom w:val="single" w:color="CCCCCC" w:sz="1"/>
              <w:right w:val="single" w:color="CCCCCC" w:sz="1"/>
            </w:tcBorders>
            <w:shd w:fill="FFFFFF" w:val="clear"/>
            <w:tcMar>
              <w:top w:type="dxa" w:w="100"/>
              <w:left w:type="dxa" w:w="200"/>
              <w:bottom w:type="dxa" w:w="100"/>
              <w:right w:type="dxa" w:w="160"/>
            </w:tcMar>
          </w:tcPr>
          <w:p>
            <w:r>
              <w:rPr>
                <w:rFonts w:ascii="Arial" w:cs="Arial" w:eastAsia="Arial" w:hAnsi="Arial"/>
                <w:b/>
                <w:bCs/>
                <w:color w:val="1B2A4A"/>
                <w:sz w:val="22"/>
                <w:szCs w:val="22"/>
              </w:rPr>
              <w:t xml:space="preserve">Preview in Rise</w:t>
            </w:r>
          </w:p>
          <w:p>
            <w:pPr>
              <w:spacing w:before="60"/>
            </w:pPr>
            <w:r>
              <w:rPr>
                <w:rFonts w:ascii="Arial" w:cs="Arial" w:eastAsia="Arial" w:hAnsi="Arial"/>
                <w:color w:val="4A5568"/>
                <w:sz w:val="21"/>
                <w:szCs w:val="21"/>
              </w:rPr>
              <w:t xml:space="preserve">Click the Preview button in the top right of Rise. Walk through every screen as a learner. Check for: text overflow, broken tabs, scenario branch logic, and knowledge check scoring.</w:t>
            </w:r>
          </w:p>
        </w:tc>
      </w:tr>
    </w:tbl>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8640"/>
      </w:tblGrid>
      <w:tr>
        <w:tc>
          <w:tcPr>
            <w:tcW w:type="dxa" w:w="720"/>
            <w:tcBorders>
              <w:top w:val="single" w:color="0A7E8C" w:sz="1"/>
              <w:left w:val="single" w:color="0A7E8C" w:sz="1"/>
              <w:bottom w:val="single" w:color="0A7E8C" w:sz="1"/>
              <w:right w:val="single" w:color="0A7E8C" w:sz="1"/>
            </w:tcBorders>
            <w:shd w:fill="0A7E8C" w:val="clear"/>
            <w:tcMar>
              <w:top w:type="dxa" w:w="120"/>
              <w:left w:type="dxa" w:w="120"/>
              <w:bottom w:type="dxa" w:w="120"/>
              <w:right w:type="dxa" w:w="120"/>
            </w:tcMar>
            <w:vAlign w:val="center"/>
          </w:tcPr>
          <w:p>
            <w:pPr>
              <w:jc w:val="center"/>
            </w:pPr>
            <w:r>
              <w:rPr>
                <w:rFonts w:ascii="Arial" w:cs="Arial" w:eastAsia="Arial" w:hAnsi="Arial"/>
                <w:b/>
                <w:bCs/>
                <w:color w:val="FFFFFF"/>
                <w:sz w:val="26"/>
                <w:szCs w:val="26"/>
              </w:rPr>
              <w:t xml:space="preserve">2</w:t>
            </w:r>
          </w:p>
        </w:tc>
        <w:tc>
          <w:tcPr>
            <w:tcW w:type="dxa" w:w="8640"/>
            <w:tcBorders>
              <w:top w:val="single" w:color="CCCCCC" w:sz="1"/>
              <w:left w:val="single" w:color="CCCCCC" w:sz="1"/>
              <w:bottom w:val="single" w:color="CCCCCC" w:sz="1"/>
              <w:right w:val="single" w:color="CCCCCC" w:sz="1"/>
            </w:tcBorders>
            <w:shd w:fill="FFFFFF" w:val="clear"/>
            <w:tcMar>
              <w:top w:type="dxa" w:w="100"/>
              <w:left w:type="dxa" w:w="200"/>
              <w:bottom w:type="dxa" w:w="100"/>
              <w:right w:type="dxa" w:w="160"/>
            </w:tcMar>
          </w:tcPr>
          <w:p>
            <w:r>
              <w:rPr>
                <w:rFonts w:ascii="Arial" w:cs="Arial" w:eastAsia="Arial" w:hAnsi="Arial"/>
                <w:b/>
                <w:bCs/>
                <w:color w:val="1B2A4A"/>
                <w:sz w:val="22"/>
                <w:szCs w:val="22"/>
              </w:rPr>
              <w:t xml:space="preserve">Test on Mobile</w:t>
            </w:r>
          </w:p>
          <w:p>
            <w:pPr>
              <w:spacing w:before="60"/>
            </w:pPr>
            <w:r>
              <w:rPr>
                <w:rFonts w:ascii="Arial" w:cs="Arial" w:eastAsia="Arial" w:hAnsi="Arial"/>
                <w:color w:val="4A5568"/>
                <w:sz w:val="21"/>
                <w:szCs w:val="21"/>
              </w:rPr>
              <w:t xml:space="preserve">Use Rise’s built-in mobile preview (resize the browser window or use the device preview toggle). Ensure all labeled graphics, tabs, and scenarios are functional on a smartphone screen.</w:t>
            </w:r>
          </w:p>
        </w:tc>
      </w:tr>
    </w:tbl>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8640"/>
      </w:tblGrid>
      <w:tr>
        <w:tc>
          <w:tcPr>
            <w:tcW w:type="dxa" w:w="720"/>
            <w:tcBorders>
              <w:top w:val="single" w:color="0A7E8C" w:sz="1"/>
              <w:left w:val="single" w:color="0A7E8C" w:sz="1"/>
              <w:bottom w:val="single" w:color="0A7E8C" w:sz="1"/>
              <w:right w:val="single" w:color="0A7E8C" w:sz="1"/>
            </w:tcBorders>
            <w:shd w:fill="0A7E8C" w:val="clear"/>
            <w:tcMar>
              <w:top w:type="dxa" w:w="120"/>
              <w:left w:type="dxa" w:w="120"/>
              <w:bottom w:type="dxa" w:w="120"/>
              <w:right w:type="dxa" w:w="120"/>
            </w:tcMar>
            <w:vAlign w:val="center"/>
          </w:tcPr>
          <w:p>
            <w:pPr>
              <w:jc w:val="center"/>
            </w:pPr>
            <w:r>
              <w:rPr>
                <w:rFonts w:ascii="Arial" w:cs="Arial" w:eastAsia="Arial" w:hAnsi="Arial"/>
                <w:b/>
                <w:bCs/>
                <w:color w:val="FFFFFF"/>
                <w:sz w:val="26"/>
                <w:szCs w:val="26"/>
              </w:rPr>
              <w:t xml:space="preserve">3</w:t>
            </w:r>
          </w:p>
        </w:tc>
        <w:tc>
          <w:tcPr>
            <w:tcW w:type="dxa" w:w="8640"/>
            <w:tcBorders>
              <w:top w:val="single" w:color="CCCCCC" w:sz="1"/>
              <w:left w:val="single" w:color="CCCCCC" w:sz="1"/>
              <w:bottom w:val="single" w:color="CCCCCC" w:sz="1"/>
              <w:right w:val="single" w:color="CCCCCC" w:sz="1"/>
            </w:tcBorders>
            <w:shd w:fill="FFFFFF" w:val="clear"/>
            <w:tcMar>
              <w:top w:type="dxa" w:w="100"/>
              <w:left w:type="dxa" w:w="200"/>
              <w:bottom w:type="dxa" w:w="100"/>
              <w:right w:type="dxa" w:w="160"/>
            </w:tcMar>
          </w:tcPr>
          <w:p>
            <w:r>
              <w:rPr>
                <w:rFonts w:ascii="Arial" w:cs="Arial" w:eastAsia="Arial" w:hAnsi="Arial"/>
                <w:b/>
                <w:bCs/>
                <w:color w:val="1B2A4A"/>
                <w:sz w:val="22"/>
                <w:szCs w:val="22"/>
              </w:rPr>
              <w:t xml:space="preserve">Test Accessibility</w:t>
            </w:r>
          </w:p>
          <w:p>
            <w:pPr>
              <w:spacing w:before="60"/>
            </w:pPr>
            <w:r>
              <w:rPr>
                <w:rFonts w:ascii="Arial" w:cs="Arial" w:eastAsia="Arial" w:hAnsi="Arial"/>
                <w:color w:val="4A5568"/>
                <w:sz w:val="21"/>
                <w:szCs w:val="21"/>
              </w:rPr>
              <w:t xml:space="preserve">Use VoiceOver (Mac) or NVDA (Windows) to navigate through the course. Verify all images are announced with meaningful alt text and all interactions are keyboard-accessible.</w:t>
            </w:r>
          </w:p>
        </w:tc>
      </w:tr>
    </w:tbl>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8640"/>
      </w:tblGrid>
      <w:tr>
        <w:tc>
          <w:tcPr>
            <w:tcW w:type="dxa" w:w="720"/>
            <w:tcBorders>
              <w:top w:val="single" w:color="0A7E8C" w:sz="1"/>
              <w:left w:val="single" w:color="0A7E8C" w:sz="1"/>
              <w:bottom w:val="single" w:color="0A7E8C" w:sz="1"/>
              <w:right w:val="single" w:color="0A7E8C" w:sz="1"/>
            </w:tcBorders>
            <w:shd w:fill="0A7E8C" w:val="clear"/>
            <w:tcMar>
              <w:top w:type="dxa" w:w="120"/>
              <w:left w:type="dxa" w:w="120"/>
              <w:bottom w:type="dxa" w:w="120"/>
              <w:right w:type="dxa" w:w="120"/>
            </w:tcMar>
            <w:vAlign w:val="center"/>
          </w:tcPr>
          <w:p>
            <w:pPr>
              <w:jc w:val="center"/>
            </w:pPr>
            <w:r>
              <w:rPr>
                <w:rFonts w:ascii="Arial" w:cs="Arial" w:eastAsia="Arial" w:hAnsi="Arial"/>
                <w:b/>
                <w:bCs/>
                <w:color w:val="FFFFFF"/>
                <w:sz w:val="26"/>
                <w:szCs w:val="26"/>
              </w:rPr>
              <w:t xml:space="preserve">4</w:t>
            </w:r>
          </w:p>
        </w:tc>
        <w:tc>
          <w:tcPr>
            <w:tcW w:type="dxa" w:w="8640"/>
            <w:tcBorders>
              <w:top w:val="single" w:color="CCCCCC" w:sz="1"/>
              <w:left w:val="single" w:color="CCCCCC" w:sz="1"/>
              <w:bottom w:val="single" w:color="CCCCCC" w:sz="1"/>
              <w:right w:val="single" w:color="CCCCCC" w:sz="1"/>
            </w:tcBorders>
            <w:shd w:fill="FFFFFF" w:val="clear"/>
            <w:tcMar>
              <w:top w:type="dxa" w:w="100"/>
              <w:left w:type="dxa" w:w="200"/>
              <w:bottom w:type="dxa" w:w="100"/>
              <w:right w:type="dxa" w:w="160"/>
            </w:tcMar>
          </w:tcPr>
          <w:p>
            <w:r>
              <w:rPr>
                <w:rFonts w:ascii="Arial" w:cs="Arial" w:eastAsia="Arial" w:hAnsi="Arial"/>
                <w:b/>
                <w:bCs/>
                <w:color w:val="1B2A4A"/>
                <w:sz w:val="22"/>
                <w:szCs w:val="22"/>
              </w:rPr>
              <w:t xml:space="preserve">Validate Completion Tracking</w:t>
            </w:r>
          </w:p>
          <w:p>
            <w:pPr>
              <w:spacing w:before="60"/>
            </w:pPr>
            <w:r>
              <w:rPr>
                <w:rFonts w:ascii="Arial" w:cs="Arial" w:eastAsia="Arial" w:hAnsi="Arial"/>
                <w:color w:val="4A5568"/>
                <w:sz w:val="21"/>
                <w:szCs w:val="21"/>
              </w:rPr>
              <w:t xml:space="preserve">Use Rise’s Preview mode to intentionally fail the knowledge check, then pass it. Confirm the completion trigger fires correctly.</w:t>
            </w:r>
          </w:p>
        </w:tc>
      </w:tr>
    </w:tbl>
    <w:p>
      <w:pPr>
        <w:spacing w:before="160"/>
      </w:pPr>
      <w:r>
        <w:t xml:space="preserve"/>
      </w:r>
    </w:p>
    <w:p>
      <w:r>
        <w:br w:type="page"/>
      </w:r>
    </w:p>
    <w:p>
      <w:pPr>
        <w:pStyle w:val="Heading1"/>
        <w:pBdr>
          <w:bottom w:val="single" w:color="0A7E8C" w:sz="8" w:space="6"/>
        </w:pBdr>
        <w:spacing w:after="160" w:before="360"/>
      </w:pPr>
      <w:r>
        <w:rPr>
          <w:rFonts w:ascii="Arial" w:cs="Arial" w:eastAsia="Arial" w:hAnsi="Arial"/>
          <w:b/>
          <w:bCs/>
          <w:color w:val="1B2A4A"/>
          <w:sz w:val="32"/>
          <w:szCs w:val="32"/>
        </w:rPr>
        <w:t xml:space="preserve">Part 5: Publishing &amp; Portfolio Tips</w:t>
      </w:r>
    </w:p>
    <w:p>
      <w:pPr>
        <w:pStyle w:val="Heading2"/>
        <w:spacing w:after="120" w:before="280"/>
      </w:pPr>
      <w:r>
        <w:rPr>
          <w:rFonts w:ascii="Arial" w:cs="Arial" w:eastAsia="Arial" w:hAnsi="Arial"/>
          <w:b/>
          <w:bCs/>
          <w:color w:val="0A7E8C"/>
          <w:sz w:val="26"/>
          <w:szCs w:val="26"/>
        </w:rPr>
        <w:t xml:space="preserve">5.1 Publishing Options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Method</w:t>
            </w:r>
          </w:p>
        </w:tc>
        <w:tc>
          <w:tcPr>
            <w:tcW w:type="dxa" w:w="636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When to Use</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Rise Shareable Link</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Easiest for portfolio: Publish &gt; Share &gt; copy the public URL. Anyone with the link can view without logging in. Best for sharing with recruiters or clients.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SCORM 1.2 / xAPI (Tin Can)</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Use for LMS demos. Export as SCORM 1.2 for broadest LMS compatibility. Use xAPI if you want detailed tracking data (e.g., for an LRS demo in your portfolio).</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Review 360 Link</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Share via Articulate Review 360 for stakeholder feedback during development. Reviewers can leave timestamped comments directly on the course.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HTML5 Download</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Download the HTML5 output and host it on your portfolio site (e.g., GitHub Pages, Netlify — both free) for a self-hosted demo that doesn’t require an Articulate account.</w:t>
            </w:r>
          </w:p>
        </w:tc>
      </w:tr>
    </w:tbl>
    <w:p>
      <w:pPr>
        <w:spacing w:before="160"/>
      </w:pPr>
      <w:r>
        <w:t xml:space="preserve"/>
      </w:r>
    </w:p>
    <w:p>
      <w:pPr>
        <w:pStyle w:val="Heading2"/>
        <w:spacing w:after="120" w:before="280"/>
      </w:pPr>
      <w:r>
        <w:rPr>
          <w:rFonts w:ascii="Arial" w:cs="Arial" w:eastAsia="Arial" w:hAnsi="Arial"/>
          <w:b/>
          <w:bCs/>
          <w:color w:val="0A7E8C"/>
          <w:sz w:val="26"/>
          <w:szCs w:val="26"/>
        </w:rPr>
        <w:t xml:space="preserve">5.2 Portfolio Presentation Tips</w:t>
      </w:r>
    </w:p>
    <w:p>
      <w:pPr>
        <w:spacing w:after="80" w:before="80"/>
      </w:pPr>
      <w:r>
        <w:rPr>
          <w:rFonts w:ascii="Arial" w:cs="Arial" w:eastAsia="Arial" w:hAnsi="Arial"/>
          <w:b w:val="false"/>
          <w:bCs w:val="false"/>
          <w:color w:val="4A5568"/>
          <w:sz w:val="22"/>
          <w:szCs w:val="22"/>
        </w:rPr>
        <w:t xml:space="preserve">When sharing this module as a portfolio piece, consider including a brief process note that demonstrates your instructional design thinking. The following elements make the strongest impression:</w:t>
      </w:r>
    </w:p>
    <w:p>
      <w:pPr>
        <w:pStyle w:val="ListParagraph"/>
        <w:numPr>
          <w:ilvl w:val="0"/>
          <w:numId w:val="3"/>
        </w:numPr>
        <w:spacing w:after="60" w:before="60"/>
      </w:pPr>
      <w:r>
        <w:rPr>
          <w:rFonts w:ascii="Arial" w:cs="Arial" w:eastAsia="Arial" w:hAnsi="Arial"/>
          <w:b w:val="false"/>
          <w:bCs w:val="false"/>
          <w:color w:val="4A5568"/>
          <w:sz w:val="22"/>
          <w:szCs w:val="22"/>
        </w:rPr>
        <w:t xml:space="preserve">A 1-paragraph design rationale: explain which adult learning theories informed your choices (link to this Build Guide)</w:t>
      </w:r>
    </w:p>
    <w:p>
      <w:pPr>
        <w:pStyle w:val="ListParagraph"/>
        <w:numPr>
          <w:ilvl w:val="0"/>
          <w:numId w:val="3"/>
        </w:numPr>
        <w:spacing w:after="60" w:before="60"/>
      </w:pPr>
      <w:r>
        <w:rPr>
          <w:rFonts w:ascii="Arial" w:cs="Arial" w:eastAsia="Arial" w:hAnsi="Arial"/>
          <w:b w:val="false"/>
          <w:bCs w:val="false"/>
          <w:color w:val="4A5568"/>
          <w:sz w:val="22"/>
          <w:szCs w:val="22"/>
        </w:rPr>
        <w:t xml:space="preserve">A before/after example: if you used AI to accelerate any step, show the AI output vs. your refined version — this demonstrates AI fluency AND editorial judgment</w:t>
      </w:r>
    </w:p>
    <w:p>
      <w:pPr>
        <w:pStyle w:val="ListParagraph"/>
        <w:numPr>
          <w:ilvl w:val="0"/>
          <w:numId w:val="3"/>
        </w:numPr>
        <w:spacing w:after="60" w:before="60"/>
      </w:pPr>
      <w:r>
        <w:rPr>
          <w:rFonts w:ascii="Arial" w:cs="Arial" w:eastAsia="Arial" w:hAnsi="Arial"/>
          <w:b w:val="false"/>
          <w:bCs w:val="false"/>
          <w:color w:val="4A5568"/>
          <w:sz w:val="22"/>
          <w:szCs w:val="22"/>
        </w:rPr>
        <w:t xml:space="preserve">Time-on-task breakdown: list estimated time for each production phase. This helps prospective clients understand your process and value</w:t>
      </w:r>
    </w:p>
    <w:p>
      <w:pPr>
        <w:pStyle w:val="ListParagraph"/>
        <w:numPr>
          <w:ilvl w:val="0"/>
          <w:numId w:val="3"/>
        </w:numPr>
        <w:spacing w:after="60" w:before="60"/>
      </w:pPr>
      <w:r>
        <w:rPr>
          <w:rFonts w:ascii="Arial" w:cs="Arial" w:eastAsia="Arial" w:hAnsi="Arial"/>
          <w:b w:val="false"/>
          <w:bCs w:val="false"/>
          <w:color w:val="4A5568"/>
          <w:sz w:val="22"/>
          <w:szCs w:val="22"/>
        </w:rPr>
        <w:t xml:space="preserve">A short Loom or screen recording walkthrough: 2–3 minutes narrating your design decisions. This differentiates you from candidates who only submit the finished course</w:t>
      </w:r>
    </w:p>
    <w:p>
      <w:pPr>
        <w:pStyle w:val="ListParagraph"/>
        <w:numPr>
          <w:ilvl w:val="0"/>
          <w:numId w:val="3"/>
        </w:numPr>
        <w:spacing w:after="60" w:before="60"/>
      </w:pPr>
      <w:r>
        <w:rPr>
          <w:rFonts w:ascii="Arial" w:cs="Arial" w:eastAsia="Arial" w:hAnsi="Arial"/>
          <w:b w:val="false"/>
          <w:bCs w:val="false"/>
          <w:color w:val="4A5568"/>
          <w:sz w:val="22"/>
          <w:szCs w:val="22"/>
        </w:rPr>
        <w:t xml:space="preserve">Accessibility credentials: explicitly note that the course was built to WCAG 2.1 AA standards — this is increasingly required for enterprise and government clients</w:t>
      </w:r>
    </w:p>
    <w:p>
      <w:pPr>
        <w:spacing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A7E8C" w:sz="1"/>
              <w:left w:val="single" w:color="0A7E8C" w:sz="1"/>
              <w:bottom w:val="single" w:color="0A7E8C" w:sz="1"/>
              <w:right w:val="single" w:color="0A7E8C" w:sz="1"/>
            </w:tcBorders>
            <w:shd w:fill="E6F4F5" w:val="clear"/>
            <w:tcMar>
              <w:top w:type="dxa" w:w="160"/>
              <w:left w:type="dxa" w:w="240"/>
              <w:bottom w:type="dxa" w:w="160"/>
              <w:right w:type="dxa" w:w="240"/>
            </w:tcMar>
          </w:tcPr>
          <w:p>
            <w:pPr>
              <w:spacing w:after="80" w:before="0"/>
            </w:pPr>
            <w:r>
              <w:rPr>
                <w:rFonts w:ascii="Arial" w:cs="Arial" w:eastAsia="Arial" w:hAnsi="Arial"/>
                <w:b/>
                <w:bCs/>
                <w:color w:val="0A7E8C"/>
                <w:sz w:val="22"/>
                <w:szCs w:val="22"/>
              </w:rPr>
              <w:t xml:space="preserve">Sample Portfolio Process Note (feel free to adapt)</w:t>
            </w:r>
          </w:p>
          <w:p>
            <w:pPr>
              <w:spacing w:after="60" w:before="0"/>
            </w:pPr>
            <w:r>
              <w:rPr>
                <w:rFonts w:ascii="Arial" w:cs="Arial" w:eastAsia="Arial" w:hAnsi="Arial"/>
                <w:color w:val="4A5568"/>
                <w:sz w:val="21"/>
                <w:szCs w:val="21"/>
              </w:rPr>
              <w:t xml:space="preserve">“This microlearning module was designed using Gagne’s 9 Events and Knowles’ andragogical principles to create a 5–8 minute, scenario-driven learning experience for adult employees. I used AI tools (Claude) to accelerate scenario generation, knowledge check writing, and alt text creation — cutting content development time by approximately 40% while maintaining instructional quality through human review and refinement at every stage.</w:t>
            </w:r>
          </w:p>
          <w:p>
            <w:pPr>
              <w:spacing w:after="60" w:before="0"/>
            </w:pPr>
            <w:r>
              <w:rPr>
                <w:rFonts w:ascii="Arial" w:cs="Arial" w:eastAsia="Arial" w:hAnsi="Arial"/>
                <w:color w:val="4A5568"/>
                <w:sz w:val="21"/>
                <w:szCs w:val="21"/>
              </w:rPr>
              <w:t xml:space="preserve"/>
            </w:r>
          </w:p>
          <w:p>
            <w:pPr>
              <w:spacing w:after="60" w:before="0"/>
            </w:pPr>
            <w:r>
              <w:rPr>
                <w:rFonts w:ascii="Arial" w:cs="Arial" w:eastAsia="Arial" w:hAnsi="Arial"/>
                <w:color w:val="4A5568"/>
                <w:sz w:val="21"/>
                <w:szCs w:val="21"/>
              </w:rPr>
              <w:t xml:space="preserve">The course was built in Articulate Rise 360, configured to WCAG 2.1 AA accessibility standards, and published as a shareable link for portfolio demonstration. The accompanying Course Content Document and Build Guide demonstrate my ability to produce production-ready instructional design documentation.”</w:t>
            </w:r>
          </w:p>
        </w:tc>
      </w:tr>
    </w:tbl>
    <w:p>
      <w:pPr>
        <w:spacing w:before="160"/>
      </w:pPr>
      <w:r>
        <w:t xml:space="preserve"/>
      </w:r>
    </w:p>
    <w:p>
      <w:pPr>
        <w:pStyle w:val="Heading2"/>
        <w:spacing w:after="120" w:before="280"/>
      </w:pPr>
      <w:r>
        <w:rPr>
          <w:rFonts w:ascii="Arial" w:cs="Arial" w:eastAsia="Arial" w:hAnsi="Arial"/>
          <w:b/>
          <w:bCs/>
          <w:color w:val="0A7E8C"/>
          <w:sz w:val="26"/>
          <w:szCs w:val="26"/>
        </w:rPr>
        <w:t xml:space="preserve">5.3 Estimated Production Time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Phase</w:t>
            </w:r>
          </w:p>
        </w:tc>
        <w:tc>
          <w:tcPr>
            <w:tcW w:type="dxa" w:w="6360"/>
            <w:tcBorders>
              <w:top w:val="single" w:color="0A7E8C" w:sz="1"/>
              <w:left w:val="single" w:color="0A7E8C" w:sz="1"/>
              <w:bottom w:val="single" w:color="0A7E8C" w:sz="1"/>
              <w:right w:val="single" w:color="0A7E8C" w:sz="1"/>
            </w:tcBorders>
            <w:shd w:fill="0A7E8C" w:val="clear"/>
            <w:tcMar>
              <w:top w:type="dxa" w:w="100"/>
              <w:left w:type="dxa" w:w="160"/>
              <w:bottom w:type="dxa" w:w="100"/>
              <w:right w:type="dxa" w:w="160"/>
            </w:tcMar>
          </w:tcPr>
          <w:p>
            <w:r>
              <w:rPr>
                <w:rFonts w:ascii="Arial" w:cs="Arial" w:eastAsia="Arial" w:hAnsi="Arial"/>
                <w:b/>
                <w:bCs/>
                <w:color w:val="FFFFFF"/>
                <w:sz w:val="22"/>
                <w:szCs w:val="22"/>
              </w:rPr>
              <w:t xml:space="preserve">Estimated Time</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Learning design (objectives, structure, theory mapping)</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2–3 hours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Content writing (scripts, scenario, knowledge check)</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3–4 hours (with AI assistance: ~2 hours)</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Rise build (blocks, theme, interactions)</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3–4 hours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Images &amp; media sourcing/creation</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1–2 hours (with AI image gen: ~45 min)</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Accessibility review &amp; polish</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1 hour</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Testing &amp; revisions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1 hour</w:t>
            </w:r>
          </w:p>
        </w:tc>
      </w:tr>
      <w:tr>
        <w:tc>
          <w:tcPr>
            <w:tcW w:type="dxa" w:w="300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b/>
                <w:bCs/>
                <w:color w:val="1B2A4A"/>
                <w:sz w:val="21"/>
                <w:szCs w:val="21"/>
              </w:rPr>
              <w:t xml:space="preserve">Total (with AI assistance)</w:t>
            </w:r>
          </w:p>
        </w:tc>
        <w:tc>
          <w:tcPr>
            <w:tcW w:type="dxa" w:w="6360"/>
            <w:tcBorders>
              <w:top w:val="single" w:color="CCCCCC" w:sz="1"/>
              <w:left w:val="single" w:color="CCCCCC" w:sz="1"/>
              <w:bottom w:val="single" w:color="CCCCCC" w:sz="1"/>
              <w:right w:val="single" w:color="CCCCCC" w:sz="1"/>
            </w:tcBorders>
            <w:shd w:fill="E6F4F5" w:val="clear"/>
            <w:tcMar>
              <w:top w:type="dxa" w:w="80"/>
              <w:left w:type="dxa" w:w="160"/>
              <w:bottom w:type="dxa" w:w="80"/>
              <w:right w:type="dxa" w:w="160"/>
            </w:tcMar>
          </w:tcPr>
          <w:p>
            <w:r>
              <w:rPr>
                <w:rFonts w:ascii="Arial" w:cs="Arial" w:eastAsia="Arial" w:hAnsi="Arial"/>
                <w:color w:val="4A5568"/>
                <w:sz w:val="21"/>
                <w:szCs w:val="21"/>
              </w:rPr>
              <w:t xml:space="preserve">~8–10 hours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B2A4A"/>
                <w:sz w:val="21"/>
                <w:szCs w:val="21"/>
              </w:rPr>
              <w:t xml:space="preserve">Total (without AI assistance)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4A5568"/>
                <w:sz w:val="21"/>
                <w:szCs w:val="21"/>
              </w:rPr>
              <w:t xml:space="preserve">~12–16 hours</w:t>
            </w:r>
          </w:p>
        </w:tc>
      </w:tr>
    </w:tbl>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76749" w:sz="1"/>
              <w:left w:val="single" w:color="276749" w:sz="1"/>
              <w:bottom w:val="single" w:color="276749" w:sz="1"/>
              <w:right w:val="single" w:color="276749" w:sz="1"/>
            </w:tcBorders>
            <w:shd w:fill="F0FFF4" w:val="clear"/>
            <w:tcMar>
              <w:top w:type="dxa" w:w="160"/>
              <w:left w:type="dxa" w:w="240"/>
              <w:bottom w:type="dxa" w:w="160"/>
              <w:right w:type="dxa" w:w="240"/>
            </w:tcMar>
          </w:tcPr>
          <w:p>
            <w:pPr>
              <w:spacing w:after="80" w:before="0"/>
            </w:pPr>
            <w:r>
              <w:rPr>
                <w:rFonts w:ascii="Arial" w:cs="Arial" w:eastAsia="Arial" w:hAnsi="Arial"/>
                <w:b/>
                <w:bCs/>
                <w:color w:val="276749"/>
                <w:sz w:val="22"/>
                <w:szCs w:val="22"/>
              </w:rPr>
              <w:t xml:space="preserve">Bottom Line</w:t>
            </w:r>
          </w:p>
          <w:p>
            <w:pPr>
              <w:spacing w:after="60" w:before="0"/>
            </w:pPr>
            <w:r>
              <w:rPr>
                <w:rFonts w:ascii="Arial" w:cs="Arial" w:eastAsia="Arial" w:hAnsi="Arial"/>
                <w:color w:val="4A5568"/>
                <w:sz w:val="21"/>
                <w:szCs w:val="21"/>
              </w:rPr>
              <w:t xml:space="preserve">AI assistance on this project reduces production time by approximately 30–40% — primarily in content writing and media creation. The time savings compound when you’re building multiple modules or working to a tight deadline.</w:t>
            </w:r>
          </w:p>
          <w:p>
            <w:pPr>
              <w:spacing w:after="60" w:before="0"/>
            </w:pPr>
            <w:r>
              <w:rPr>
                <w:rFonts w:ascii="Arial" w:cs="Arial" w:eastAsia="Arial" w:hAnsi="Arial"/>
                <w:color w:val="4A5568"/>
                <w:sz w:val="21"/>
                <w:szCs w:val="21"/>
              </w:rPr>
              <w:t xml:space="preserve"/>
            </w:r>
          </w:p>
          <w:p>
            <w:pPr>
              <w:spacing w:after="60" w:before="0"/>
            </w:pPr>
            <w:r>
              <w:rPr>
                <w:rFonts w:ascii="Arial" w:cs="Arial" w:eastAsia="Arial" w:hAnsi="Arial"/>
                <w:color w:val="4A5568"/>
                <w:sz w:val="21"/>
                <w:szCs w:val="21"/>
              </w:rPr>
              <w:t xml:space="preserve">More importantly: AI handles the groundwork, so your time is spent on the decisions that actually require instructional design expertise.</w:t>
            </w:r>
          </w:p>
        </w:tc>
      </w:tr>
    </w:tbl>
    <w:p>
      <w:pPr>
        <w:spacing w:before="400"/>
      </w:pPr>
      <w:r>
        <w:t xml:space="preserve"/>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A7E8C" w:sz="4" w:space="4"/>
      </w:pBdr>
      <w:tabs>
        <w:tab w:val="right" w:pos="9360"/>
      </w:tabs>
    </w:pPr>
    <w:r>
      <w:rPr>
        <w:rFonts w:ascii="Arial" w:cs="Arial" w:eastAsia="Arial" w:hAnsi="Arial"/>
        <w:color w:val="AAAAAA"/>
        <w:sz w:val="18"/>
        <w:szCs w:val="18"/>
      </w:rPr>
      <w:t xml:space="preserve">Confidential — Portfolio Use Only</w:t>
    </w:r>
    <w:r>
      <w:rPr>
        <w:rFonts w:ascii="Arial" w:cs="Arial" w:eastAsia="Arial" w:hAnsi="Arial"/>
        <w:sz w:val="18"/>
        <w:szCs w:val="18"/>
      </w:rPr>
      <w:t xml:space="preserve">	</w:t>
    </w:r>
    <w:r>
      <w:rPr>
        <w:rFonts w:ascii="Arial" w:cs="Arial" w:eastAsia="Arial" w:hAnsi="Arial"/>
        <w:color w:val="AAAAAA"/>
        <w:sz w:val="18"/>
        <w:szCs w:val="18"/>
      </w:rPr>
      <w:t xml:space="preserve">Page </w:t>
    </w:r>
    <w:r>
      <w:rPr>
        <w:rFonts w:ascii="Arial" w:cs="Arial" w:eastAsia="Arial" w:hAnsi="Arial"/>
        <w:color w:val="AAAAAA"/>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A7E8C" w:sz="4" w:space="4"/>
      </w:pBdr>
      <w:tabs>
        <w:tab w:val="right" w:pos="9360"/>
      </w:tabs>
    </w:pPr>
    <w:r>
      <w:rPr>
        <w:rFonts w:ascii="Arial" w:cs="Arial" w:eastAsia="Arial" w:hAnsi="Arial"/>
        <w:color w:val="888888"/>
        <w:sz w:val="18"/>
        <w:szCs w:val="18"/>
      </w:rPr>
      <w:t xml:space="preserve">AI in the Workplace: Rise Build Guide</w:t>
    </w:r>
    <w:r>
      <w:rPr>
        <w:rFonts w:ascii="Arial" w:cs="Arial" w:eastAsia="Arial" w:hAnsi="Arial"/>
        <w:sz w:val="18"/>
        <w:szCs w:val="18"/>
      </w:rPr>
      <w:t xml:space="preserve">	</w:t>
    </w:r>
    <w:r>
      <w:rPr>
        <w:rFonts w:ascii="Arial" w:cs="Arial" w:eastAsia="Arial" w:hAnsi="Arial"/>
        <w:color w:val="888888"/>
        <w:sz w:val="18"/>
        <w:szCs w:val="18"/>
      </w:rPr>
      <w:t xml:space="preserve">Articulate Rise Portfolio Module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1B2A4A"/>
      <w:sz w:val="32"/>
      <w:szCs w:val="32"/>
    </w:rPr>
  </w:style>
  <w:style w:type="paragraph" w:styleId="Heading2">
    <w:name w:val="Heading 2"/>
    <w:basedOn w:val="Normal"/>
    <w:next w:val="Normal"/>
    <w:qFormat/>
    <w:pPr>
      <w:spacing w:after="120" w:before="280"/>
      <w:outlineLvl w:val="1"/>
    </w:pPr>
    <w:rPr>
      <w:rFonts w:ascii="Arial" w:cs="Arial" w:eastAsia="Arial" w:hAnsi="Arial"/>
      <w:b/>
      <w:bCs/>
      <w:color w:val="0A7E8C"/>
      <w:sz w:val="26"/>
      <w:szCs w:val="26"/>
    </w:rPr>
  </w:style>
  <w:style w:type="paragraph" w:styleId="Heading3">
    <w:name w:val="Heading 3"/>
    <w:basedOn w:val="Normal"/>
    <w:next w:val="Normal"/>
    <w:qFormat/>
    <w:pPr>
      <w:spacing w:after="80" w:before="200"/>
      <w:outlineLvl w:val="2"/>
    </w:pPr>
    <w:rPr>
      <w:rFonts w:ascii="Arial" w:cs="Arial" w:eastAsia="Arial" w:hAnsi="Arial"/>
      <w:b/>
      <w:bCs/>
      <w:color w:val="1B2A4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2026-03-19T17:00:14.145Z</dcterms:created>
  <dcterms:modified xsi:type="dcterms:W3CDTF">2026-03-19T17:00:14.145Z</dcterms:modified>
</cp:coreProperties>
</file>

<file path=docProps/custom.xml><?xml version="1.0" encoding="utf-8"?>
<Properties xmlns="http://schemas.openxmlformats.org/officeDocument/2006/custom-properties" xmlns:vt="http://schemas.openxmlformats.org/officeDocument/2006/docPropsVTypes"/>
</file>